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F2F91" w14:textId="20984E30" w:rsidR="00F804EE" w:rsidRPr="00D234EE" w:rsidRDefault="00F804EE" w:rsidP="00F804EE">
      <w:pPr>
        <w:spacing w:after="120"/>
        <w:ind w:left="1985" w:hanging="1985"/>
        <w:rPr>
          <w:rFonts w:ascii="Arial" w:eastAsiaTheme="minorEastAsia" w:hAnsi="Arial" w:cs="Arial"/>
          <w:b/>
          <w:sz w:val="24"/>
          <w:szCs w:val="24"/>
          <w:lang w:val="en-US" w:eastAsia="zh-CN"/>
        </w:rPr>
      </w:pPr>
      <w:bookmarkStart w:id="0" w:name="Title"/>
      <w:bookmarkStart w:id="1" w:name="_Hlk143685447"/>
      <w:bookmarkEnd w:id="0"/>
      <w:r w:rsidRPr="00D234EE">
        <w:rPr>
          <w:rFonts w:ascii="Arial" w:eastAsiaTheme="minorEastAsia" w:hAnsi="Arial" w:cs="Arial"/>
          <w:b/>
          <w:sz w:val="24"/>
          <w:szCs w:val="24"/>
          <w:lang w:val="en-US" w:eastAsia="zh-CN"/>
        </w:rPr>
        <w:t>3GPP TSG-RAN WG4 Meeting #109</w:t>
      </w:r>
      <w:r w:rsidRPr="00D234EE">
        <w:rPr>
          <w:rFonts w:ascii="Arial" w:eastAsiaTheme="minorEastAsia" w:hAnsi="Arial" w:cs="Arial"/>
          <w:b/>
          <w:sz w:val="24"/>
          <w:szCs w:val="24"/>
          <w:lang w:val="en-US" w:eastAsia="zh-CN"/>
        </w:rPr>
        <w:tab/>
      </w:r>
      <w:r w:rsidRPr="00D234EE">
        <w:rPr>
          <w:rFonts w:ascii="Arial" w:eastAsiaTheme="minorEastAsia" w:hAnsi="Arial" w:cs="Arial"/>
          <w:b/>
          <w:sz w:val="24"/>
          <w:szCs w:val="24"/>
          <w:lang w:val="en-US" w:eastAsia="zh-CN"/>
        </w:rPr>
        <w:tab/>
      </w:r>
      <w:r w:rsidRPr="00D234EE">
        <w:rPr>
          <w:rFonts w:ascii="Arial" w:eastAsiaTheme="minorEastAsia" w:hAnsi="Arial" w:cs="Arial"/>
          <w:b/>
          <w:sz w:val="24"/>
          <w:szCs w:val="24"/>
          <w:lang w:val="en-US" w:eastAsia="zh-CN"/>
        </w:rPr>
        <w:tab/>
      </w:r>
      <w:r w:rsidRPr="00D234EE">
        <w:rPr>
          <w:rFonts w:ascii="Arial" w:eastAsiaTheme="minorEastAsia" w:hAnsi="Arial" w:cs="Arial"/>
          <w:b/>
          <w:sz w:val="24"/>
          <w:szCs w:val="24"/>
          <w:lang w:val="en-US" w:eastAsia="zh-CN"/>
        </w:rPr>
        <w:tab/>
      </w:r>
      <w:r w:rsidRPr="00D234EE">
        <w:rPr>
          <w:rFonts w:ascii="Arial" w:eastAsiaTheme="minorEastAsia" w:hAnsi="Arial" w:cs="Arial"/>
          <w:b/>
          <w:sz w:val="24"/>
          <w:szCs w:val="24"/>
          <w:lang w:val="en-US" w:eastAsia="zh-CN"/>
        </w:rPr>
        <w:tab/>
      </w:r>
      <w:r w:rsidRPr="00D234EE">
        <w:rPr>
          <w:rFonts w:ascii="Arial" w:eastAsiaTheme="minorEastAsia" w:hAnsi="Arial" w:cs="Arial"/>
          <w:b/>
          <w:sz w:val="24"/>
          <w:szCs w:val="24"/>
          <w:lang w:val="en-US" w:eastAsia="zh-CN"/>
        </w:rPr>
        <w:tab/>
        <w:t xml:space="preserve">             </w:t>
      </w:r>
      <w:r w:rsidRPr="00D234EE">
        <w:rPr>
          <w:rFonts w:ascii="Arial" w:eastAsiaTheme="minorEastAsia" w:hAnsi="Arial" w:cs="Arial"/>
          <w:b/>
          <w:sz w:val="24"/>
          <w:szCs w:val="24"/>
          <w:lang w:val="en-US" w:eastAsia="zh-CN"/>
        </w:rPr>
        <w:tab/>
      </w:r>
      <w:r w:rsidRPr="00D234EE">
        <w:rPr>
          <w:rFonts w:ascii="Arial" w:eastAsiaTheme="minorEastAsia" w:hAnsi="Arial" w:cs="Arial"/>
          <w:b/>
          <w:sz w:val="24"/>
          <w:szCs w:val="24"/>
          <w:lang w:val="en-US" w:eastAsia="zh-CN"/>
        </w:rPr>
        <w:tab/>
      </w:r>
      <w:r w:rsidRPr="00D234EE">
        <w:rPr>
          <w:rFonts w:ascii="Arial" w:eastAsiaTheme="minorEastAsia" w:hAnsi="Arial" w:cs="Arial"/>
          <w:b/>
          <w:sz w:val="24"/>
          <w:szCs w:val="24"/>
          <w:lang w:val="en-US" w:eastAsia="zh-CN"/>
        </w:rPr>
        <w:tab/>
      </w:r>
      <w:r w:rsidRPr="00D234EE">
        <w:rPr>
          <w:rFonts w:ascii="Arial" w:eastAsiaTheme="minorEastAsia" w:hAnsi="Arial" w:cs="Arial"/>
          <w:b/>
          <w:sz w:val="24"/>
          <w:szCs w:val="24"/>
          <w:lang w:val="en-US" w:eastAsia="zh-CN"/>
        </w:rPr>
        <w:tab/>
        <w:t xml:space="preserve">       R4-</w:t>
      </w:r>
      <w:r w:rsidR="00580946" w:rsidRPr="00580946">
        <w:rPr>
          <w:rFonts w:ascii="Arial" w:eastAsiaTheme="minorEastAsia" w:hAnsi="Arial" w:cs="Arial"/>
          <w:b/>
          <w:sz w:val="24"/>
          <w:szCs w:val="24"/>
          <w:lang w:val="en-US" w:eastAsia="zh-CN"/>
        </w:rPr>
        <w:t>2321326</w:t>
      </w:r>
    </w:p>
    <w:p w14:paraId="2FE08786" w14:textId="77777777" w:rsidR="00F804EE" w:rsidRPr="00D234EE" w:rsidRDefault="00F804EE" w:rsidP="00F804EE">
      <w:pPr>
        <w:spacing w:after="120"/>
        <w:ind w:left="1985" w:hanging="1985"/>
        <w:rPr>
          <w:rFonts w:ascii="Arial" w:eastAsiaTheme="minorEastAsia" w:hAnsi="Arial" w:cs="Arial"/>
          <w:b/>
          <w:sz w:val="24"/>
          <w:szCs w:val="24"/>
          <w:lang w:val="en-US" w:eastAsia="zh-CN"/>
        </w:rPr>
      </w:pPr>
      <w:r w:rsidRPr="00D234EE">
        <w:rPr>
          <w:rFonts w:ascii="Arial" w:eastAsiaTheme="minorEastAsia" w:hAnsi="Arial" w:cs="Arial"/>
          <w:b/>
          <w:sz w:val="24"/>
          <w:szCs w:val="24"/>
          <w:lang w:val="en-US" w:eastAsia="zh-CN"/>
        </w:rPr>
        <w:t>Chicago, USA, November 13 – 17, 2023</w:t>
      </w:r>
    </w:p>
    <w:bookmarkEnd w:id="1"/>
    <w:p w14:paraId="2637FD31" w14:textId="77777777" w:rsidR="001E0A28" w:rsidRPr="00D234EE" w:rsidRDefault="001E0A28" w:rsidP="001E0A28">
      <w:pPr>
        <w:spacing w:after="120"/>
        <w:ind w:left="1985" w:hanging="1985"/>
        <w:rPr>
          <w:rFonts w:ascii="Arial" w:eastAsia="MS Mincho" w:hAnsi="Arial" w:cs="Arial"/>
          <w:b/>
          <w:sz w:val="22"/>
          <w:lang w:val="en-US"/>
        </w:rPr>
      </w:pPr>
    </w:p>
    <w:p w14:paraId="282755FA" w14:textId="31E7EEEA" w:rsidR="00C24D2F" w:rsidRPr="00D234E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234EE">
        <w:rPr>
          <w:rFonts w:ascii="Arial" w:eastAsia="MS Mincho" w:hAnsi="Arial" w:cs="Arial"/>
          <w:b/>
          <w:color w:val="000000"/>
          <w:sz w:val="22"/>
          <w:lang w:val="en-US"/>
        </w:rPr>
        <w:t xml:space="preserve">Agenda </w:t>
      </w:r>
      <w:r w:rsidR="007D19B7" w:rsidRPr="00D234EE">
        <w:rPr>
          <w:rFonts w:ascii="Arial" w:eastAsia="MS Mincho" w:hAnsi="Arial" w:cs="Arial"/>
          <w:b/>
          <w:color w:val="000000"/>
          <w:sz w:val="22"/>
          <w:lang w:val="en-US"/>
        </w:rPr>
        <w:t>item</w:t>
      </w:r>
      <w:r w:rsidRPr="00D234EE">
        <w:rPr>
          <w:rFonts w:ascii="Arial" w:eastAsia="MS Mincho" w:hAnsi="Arial" w:cs="Arial"/>
          <w:b/>
          <w:color w:val="000000"/>
          <w:sz w:val="22"/>
          <w:lang w:val="en-US"/>
        </w:rPr>
        <w:t>:</w:t>
      </w:r>
      <w:r w:rsidRPr="00D234EE">
        <w:rPr>
          <w:rFonts w:ascii="Arial" w:eastAsia="MS Mincho" w:hAnsi="Arial" w:cs="Arial"/>
          <w:b/>
          <w:color w:val="000000"/>
          <w:sz w:val="22"/>
          <w:lang w:val="en-US"/>
        </w:rPr>
        <w:tab/>
      </w:r>
      <w:r w:rsidRPr="00D234EE">
        <w:rPr>
          <w:rFonts w:ascii="Arial" w:eastAsia="MS Mincho" w:hAnsi="Arial" w:cs="Arial"/>
          <w:b/>
          <w:color w:val="000000"/>
          <w:sz w:val="22"/>
          <w:lang w:val="en-US" w:eastAsia="ja-JP"/>
        </w:rPr>
        <w:tab/>
      </w:r>
      <w:r w:rsidRPr="00D234EE">
        <w:rPr>
          <w:rFonts w:ascii="Arial" w:eastAsia="MS Mincho" w:hAnsi="Arial" w:cs="Arial"/>
          <w:b/>
          <w:color w:val="000000"/>
          <w:sz w:val="22"/>
          <w:lang w:val="en-US" w:eastAsia="ja-JP"/>
        </w:rPr>
        <w:tab/>
      </w:r>
      <w:r w:rsidR="001F103B" w:rsidRPr="00D234EE">
        <w:rPr>
          <w:rFonts w:ascii="Arial" w:eastAsiaTheme="minorEastAsia" w:hAnsi="Arial" w:cs="Arial"/>
          <w:color w:val="000000"/>
          <w:sz w:val="22"/>
          <w:lang w:val="en-US" w:eastAsia="zh-CN"/>
        </w:rPr>
        <w:t>8</w:t>
      </w:r>
      <w:r w:rsidR="00D92624" w:rsidRPr="00D234EE">
        <w:rPr>
          <w:rFonts w:ascii="Arial" w:eastAsiaTheme="minorEastAsia" w:hAnsi="Arial" w:cs="Arial"/>
          <w:color w:val="000000"/>
          <w:sz w:val="22"/>
          <w:lang w:val="en-US" w:eastAsia="zh-CN"/>
        </w:rPr>
        <w:t>.24.4</w:t>
      </w:r>
    </w:p>
    <w:p w14:paraId="50D5329D" w14:textId="4E072B65" w:rsidR="00915D73" w:rsidRPr="00D234EE" w:rsidRDefault="00915D73" w:rsidP="00915D73">
      <w:pPr>
        <w:spacing w:after="120"/>
        <w:ind w:left="1985" w:hanging="1985"/>
        <w:rPr>
          <w:rFonts w:ascii="Arial" w:hAnsi="Arial" w:cs="Arial"/>
          <w:color w:val="000000"/>
          <w:sz w:val="22"/>
          <w:lang w:val="en-US" w:eastAsia="zh-CN"/>
        </w:rPr>
      </w:pPr>
      <w:r w:rsidRPr="00D234EE">
        <w:rPr>
          <w:rFonts w:ascii="Arial" w:eastAsia="MS Mincho" w:hAnsi="Arial" w:cs="Arial"/>
          <w:b/>
          <w:sz w:val="22"/>
          <w:lang w:val="en-US"/>
        </w:rPr>
        <w:t>Source:</w:t>
      </w:r>
      <w:r w:rsidRPr="00D234EE">
        <w:rPr>
          <w:rFonts w:ascii="Arial" w:eastAsia="MS Mincho" w:hAnsi="Arial" w:cs="Arial"/>
          <w:b/>
          <w:sz w:val="22"/>
          <w:lang w:val="en-US"/>
        </w:rPr>
        <w:tab/>
      </w:r>
      <w:r w:rsidR="00D64898" w:rsidRPr="00D234EE">
        <w:rPr>
          <w:rFonts w:ascii="Arial" w:hAnsi="Arial" w:cs="Arial"/>
          <w:color w:val="000000"/>
          <w:sz w:val="22"/>
          <w:lang w:val="en-US" w:eastAsia="zh-CN"/>
        </w:rPr>
        <w:t>Ad-hoc cha</w:t>
      </w:r>
      <w:r w:rsidR="00910B03" w:rsidRPr="00D234EE">
        <w:rPr>
          <w:rFonts w:ascii="Arial" w:hAnsi="Arial" w:cs="Arial"/>
          <w:color w:val="000000"/>
          <w:sz w:val="22"/>
          <w:lang w:val="en-US" w:eastAsia="zh-CN"/>
        </w:rPr>
        <w:t>ir</w:t>
      </w:r>
      <w:r w:rsidR="00321150" w:rsidRPr="00D234EE">
        <w:rPr>
          <w:rFonts w:ascii="Arial" w:hAnsi="Arial" w:cs="Arial"/>
          <w:color w:val="000000"/>
          <w:sz w:val="22"/>
          <w:lang w:val="en-US" w:eastAsia="zh-CN"/>
        </w:rPr>
        <w:t xml:space="preserve"> </w:t>
      </w:r>
      <w:r w:rsidR="004D737D" w:rsidRPr="00D234EE">
        <w:rPr>
          <w:rFonts w:ascii="Arial" w:hAnsi="Arial" w:cs="Arial"/>
          <w:color w:val="000000"/>
          <w:sz w:val="22"/>
          <w:lang w:val="en-US" w:eastAsia="zh-CN"/>
        </w:rPr>
        <w:t>(</w:t>
      </w:r>
      <w:r w:rsidR="00131FDE" w:rsidRPr="00D234EE">
        <w:rPr>
          <w:rFonts w:ascii="Arial" w:hAnsi="Arial" w:cs="Arial"/>
          <w:color w:val="000000"/>
          <w:sz w:val="22"/>
          <w:lang w:val="en-US" w:eastAsia="zh-CN"/>
        </w:rPr>
        <w:t>Apple</w:t>
      </w:r>
      <w:r w:rsidR="004D737D" w:rsidRPr="00D234EE">
        <w:rPr>
          <w:rFonts w:ascii="Arial" w:hAnsi="Arial" w:cs="Arial"/>
          <w:color w:val="000000"/>
          <w:sz w:val="22"/>
          <w:lang w:val="en-US" w:eastAsia="zh-CN"/>
        </w:rPr>
        <w:t>)</w:t>
      </w:r>
    </w:p>
    <w:p w14:paraId="1E0389E7" w14:textId="3F05A899" w:rsidR="00915D73" w:rsidRPr="00D234EE" w:rsidRDefault="00915D73" w:rsidP="00915D73">
      <w:pPr>
        <w:spacing w:after="120"/>
        <w:ind w:left="1985" w:hanging="1985"/>
        <w:rPr>
          <w:rFonts w:ascii="Arial" w:eastAsiaTheme="minorEastAsia" w:hAnsi="Arial" w:cs="Arial"/>
          <w:color w:val="000000"/>
          <w:sz w:val="22"/>
          <w:lang w:val="en-US" w:eastAsia="zh-CN"/>
        </w:rPr>
      </w:pPr>
      <w:r w:rsidRPr="00D234EE">
        <w:rPr>
          <w:rFonts w:ascii="Arial" w:eastAsia="MS Mincho" w:hAnsi="Arial" w:cs="Arial"/>
          <w:b/>
          <w:color w:val="000000"/>
          <w:sz w:val="22"/>
          <w:lang w:val="en-US"/>
        </w:rPr>
        <w:t>Title:</w:t>
      </w:r>
      <w:r w:rsidRPr="00D234EE">
        <w:rPr>
          <w:rFonts w:ascii="Arial" w:eastAsia="MS Mincho" w:hAnsi="Arial" w:cs="Arial"/>
          <w:b/>
          <w:color w:val="000000"/>
          <w:sz w:val="22"/>
          <w:lang w:val="en-US"/>
        </w:rPr>
        <w:tab/>
      </w:r>
      <w:r w:rsidR="00D64898" w:rsidRPr="00D234EE">
        <w:rPr>
          <w:rFonts w:ascii="Arial" w:eastAsia="MS Mincho" w:hAnsi="Arial" w:cs="Arial"/>
          <w:color w:val="000000"/>
          <w:sz w:val="22"/>
          <w:lang w:val="en-US"/>
        </w:rPr>
        <w:t>Ad-hoc minutes for [10</w:t>
      </w:r>
      <w:r w:rsidR="00367F0C" w:rsidRPr="00D234EE">
        <w:rPr>
          <w:rFonts w:ascii="Arial" w:eastAsia="MS Mincho" w:hAnsi="Arial" w:cs="Arial"/>
          <w:color w:val="000000"/>
          <w:sz w:val="22"/>
          <w:lang w:val="en-US"/>
        </w:rPr>
        <w:t>9</w:t>
      </w:r>
      <w:r w:rsidR="00D64898" w:rsidRPr="00D234EE">
        <w:rPr>
          <w:rFonts w:ascii="Arial" w:eastAsia="MS Mincho" w:hAnsi="Arial" w:cs="Arial"/>
          <w:color w:val="000000"/>
          <w:sz w:val="22"/>
          <w:lang w:val="en-US"/>
        </w:rPr>
        <w:t>][22</w:t>
      </w:r>
      <w:r w:rsidR="00367F0C" w:rsidRPr="00D234EE">
        <w:rPr>
          <w:rFonts w:ascii="Arial" w:eastAsia="MS Mincho" w:hAnsi="Arial" w:cs="Arial"/>
          <w:color w:val="000000"/>
          <w:sz w:val="22"/>
          <w:lang w:val="en-US"/>
        </w:rPr>
        <w:t>4</w:t>
      </w:r>
      <w:r w:rsidR="00D64898" w:rsidRPr="00D234EE">
        <w:rPr>
          <w:rFonts w:ascii="Arial" w:eastAsia="MS Mincho" w:hAnsi="Arial" w:cs="Arial"/>
          <w:color w:val="000000"/>
          <w:sz w:val="22"/>
          <w:lang w:val="en-US"/>
        </w:rPr>
        <w:t>]</w:t>
      </w:r>
      <w:r w:rsidR="00906AE7" w:rsidRPr="00D234EE">
        <w:rPr>
          <w:rFonts w:ascii="Arial" w:eastAsia="MS Mincho" w:hAnsi="Arial" w:cs="Arial"/>
          <w:color w:val="000000"/>
          <w:sz w:val="22"/>
          <w:lang w:val="en-US"/>
        </w:rPr>
        <w:t xml:space="preserve"> </w:t>
      </w:r>
      <w:r w:rsidR="00D64898" w:rsidRPr="00D234EE">
        <w:rPr>
          <w:rFonts w:ascii="Arial" w:eastAsia="MS Mincho" w:hAnsi="Arial" w:cs="Arial"/>
          <w:color w:val="000000"/>
          <w:sz w:val="22"/>
          <w:lang w:val="en-US"/>
        </w:rPr>
        <w:t>NR_Mob_enh2_part2</w:t>
      </w:r>
    </w:p>
    <w:p w14:paraId="67B0962B" w14:textId="6CEECE7C" w:rsidR="00915D73" w:rsidRPr="00D234EE" w:rsidRDefault="00915D73" w:rsidP="00915D73">
      <w:pPr>
        <w:spacing w:after="120"/>
        <w:ind w:left="1985" w:hanging="1985"/>
        <w:rPr>
          <w:rFonts w:ascii="Arial" w:eastAsiaTheme="minorEastAsia" w:hAnsi="Arial" w:cs="Arial"/>
          <w:sz w:val="22"/>
          <w:lang w:val="en-US" w:eastAsia="zh-CN"/>
        </w:rPr>
      </w:pPr>
      <w:r w:rsidRPr="00D234EE">
        <w:rPr>
          <w:rFonts w:ascii="Arial" w:eastAsia="MS Mincho" w:hAnsi="Arial" w:cs="Arial"/>
          <w:b/>
          <w:color w:val="000000"/>
          <w:sz w:val="22"/>
          <w:lang w:val="en-US"/>
        </w:rPr>
        <w:t>Document for:</w:t>
      </w:r>
      <w:r w:rsidRPr="00D234EE">
        <w:rPr>
          <w:rFonts w:ascii="Arial" w:eastAsia="MS Mincho" w:hAnsi="Arial" w:cs="Arial"/>
          <w:b/>
          <w:color w:val="000000"/>
          <w:sz w:val="22"/>
          <w:lang w:val="en-US"/>
        </w:rPr>
        <w:tab/>
      </w:r>
      <w:r w:rsidR="0073487D" w:rsidRPr="00D234EE">
        <w:rPr>
          <w:rFonts w:ascii="Arial" w:eastAsiaTheme="minorEastAsia" w:hAnsi="Arial" w:cs="Arial"/>
          <w:color w:val="000000"/>
          <w:sz w:val="22"/>
          <w:lang w:val="en-US" w:eastAsia="zh-CN"/>
        </w:rPr>
        <w:t>Approval</w:t>
      </w:r>
    </w:p>
    <w:p w14:paraId="4A0AE149" w14:textId="3B95C123" w:rsidR="005D7AF8" w:rsidRPr="00D234EE" w:rsidRDefault="0073487D" w:rsidP="007F4F2D">
      <w:pPr>
        <w:pStyle w:val="Heading1"/>
        <w:rPr>
          <w:rFonts w:eastAsiaTheme="minorEastAsia"/>
          <w:lang w:val="en-US" w:eastAsia="zh-CN"/>
        </w:rPr>
      </w:pPr>
      <w:r w:rsidRPr="00D234EE">
        <w:rPr>
          <w:lang w:val="en-US" w:eastAsia="ja-JP"/>
        </w:rPr>
        <w:t>Introduction</w:t>
      </w:r>
    </w:p>
    <w:p w14:paraId="214C56E7" w14:textId="78F702E8" w:rsidR="003B75FE" w:rsidRPr="00D234EE" w:rsidRDefault="003B75FE" w:rsidP="003B75FE">
      <w:pPr>
        <w:overflowPunct w:val="0"/>
        <w:autoSpaceDE w:val="0"/>
        <w:autoSpaceDN w:val="0"/>
        <w:adjustRightInd w:val="0"/>
        <w:rPr>
          <w:rFonts w:eastAsia="Times New Roman"/>
          <w:lang w:val="en-US" w:eastAsia="ko-KR"/>
        </w:rPr>
      </w:pPr>
      <w:r w:rsidRPr="00D234EE">
        <w:rPr>
          <w:rFonts w:eastAsia="Times New Roman"/>
          <w:lang w:val="en-US" w:eastAsia="ko-KR"/>
        </w:rPr>
        <w:t>This document is the</w:t>
      </w:r>
      <w:r w:rsidR="0073487D" w:rsidRPr="00D234EE">
        <w:rPr>
          <w:rFonts w:eastAsia="Times New Roman"/>
          <w:lang w:val="en-US" w:eastAsia="ko-KR"/>
        </w:rPr>
        <w:t xml:space="preserve"> ad-hoc minutes for [10</w:t>
      </w:r>
      <w:r w:rsidR="00DC16D2" w:rsidRPr="00D234EE">
        <w:rPr>
          <w:rFonts w:eastAsia="Times New Roman"/>
          <w:lang w:val="en-US" w:eastAsia="ko-KR"/>
        </w:rPr>
        <w:t>9</w:t>
      </w:r>
      <w:r w:rsidR="0073487D" w:rsidRPr="00D234EE">
        <w:rPr>
          <w:rFonts w:eastAsia="Times New Roman"/>
          <w:lang w:val="en-US" w:eastAsia="ko-KR"/>
        </w:rPr>
        <w:t>][22</w:t>
      </w:r>
      <w:r w:rsidR="00DC16D2" w:rsidRPr="00D234EE">
        <w:rPr>
          <w:rFonts w:eastAsia="Times New Roman"/>
          <w:lang w:val="en-US" w:eastAsia="ko-KR"/>
        </w:rPr>
        <w:t>4</w:t>
      </w:r>
      <w:r w:rsidR="0073487D" w:rsidRPr="00D234EE">
        <w:rPr>
          <w:rFonts w:eastAsia="Times New Roman"/>
          <w:lang w:val="en-US" w:eastAsia="ko-KR"/>
        </w:rPr>
        <w:t>]</w:t>
      </w:r>
      <w:r w:rsidR="00906AE7" w:rsidRPr="00D234EE">
        <w:rPr>
          <w:rFonts w:eastAsia="Times New Roman"/>
          <w:lang w:val="en-US" w:eastAsia="ko-KR"/>
        </w:rPr>
        <w:t xml:space="preserve"> </w:t>
      </w:r>
      <w:r w:rsidR="0073487D" w:rsidRPr="00D234EE">
        <w:rPr>
          <w:rFonts w:eastAsia="Times New Roman"/>
          <w:lang w:val="en-US" w:eastAsia="ko-KR"/>
        </w:rPr>
        <w:t xml:space="preserve">NR_Mob_enh2_part2 </w:t>
      </w:r>
      <w:r w:rsidRPr="00D234EE">
        <w:rPr>
          <w:rFonts w:eastAsia="Times New Roman"/>
          <w:lang w:val="en-US" w:eastAsia="ko-KR"/>
        </w:rPr>
        <w:t xml:space="preserve">with the following topics </w:t>
      </w:r>
      <w:r w:rsidR="00C7292F" w:rsidRPr="00D234EE">
        <w:rPr>
          <w:rFonts w:eastAsia="Times New Roman"/>
          <w:lang w:val="en-US" w:eastAsia="ko-KR"/>
        </w:rPr>
        <w:t>covered.</w:t>
      </w:r>
    </w:p>
    <w:p w14:paraId="2854F1F4" w14:textId="77777777" w:rsidR="0073487D" w:rsidRPr="00D234EE" w:rsidRDefault="0073487D" w:rsidP="0073487D">
      <w:pPr>
        <w:pStyle w:val="ListParagraph"/>
        <w:numPr>
          <w:ilvl w:val="0"/>
          <w:numId w:val="36"/>
        </w:numPr>
        <w:ind w:firstLineChars="0"/>
        <w:rPr>
          <w:lang w:val="en-US" w:eastAsia="ko-KR"/>
        </w:rPr>
      </w:pPr>
      <w:r w:rsidRPr="00D234EE">
        <w:rPr>
          <w:lang w:val="en-US" w:eastAsia="ko-KR"/>
        </w:rPr>
        <w:t>Topic #1: NR-DC with selective activation of cell groups via L3 enhancements</w:t>
      </w:r>
    </w:p>
    <w:p w14:paraId="5DD2D469" w14:textId="77777777" w:rsidR="0073487D" w:rsidRPr="00D234EE" w:rsidRDefault="0073487D" w:rsidP="0073487D">
      <w:pPr>
        <w:pStyle w:val="ListParagraph"/>
        <w:numPr>
          <w:ilvl w:val="0"/>
          <w:numId w:val="36"/>
        </w:numPr>
        <w:ind w:firstLineChars="0"/>
        <w:rPr>
          <w:lang w:val="en-US" w:eastAsia="ko-KR"/>
        </w:rPr>
      </w:pPr>
      <w:r w:rsidRPr="00D234EE">
        <w:rPr>
          <w:lang w:val="en-US" w:eastAsia="ko-KR"/>
        </w:rPr>
        <w:t>Topic #2: Improvement on SCell/SCG setup delay</w:t>
      </w:r>
    </w:p>
    <w:p w14:paraId="7C2BB7E0" w14:textId="77777777" w:rsidR="0073487D" w:rsidRPr="00D234EE" w:rsidRDefault="0073487D" w:rsidP="0073487D">
      <w:pPr>
        <w:pStyle w:val="ListParagraph"/>
        <w:numPr>
          <w:ilvl w:val="0"/>
          <w:numId w:val="36"/>
        </w:numPr>
        <w:ind w:firstLineChars="0"/>
        <w:rPr>
          <w:lang w:val="en-US" w:eastAsia="ko-KR"/>
        </w:rPr>
      </w:pPr>
      <w:r w:rsidRPr="00D234EE">
        <w:rPr>
          <w:lang w:val="en-US" w:eastAsia="ko-KR"/>
        </w:rPr>
        <w:t>Topic #3: Enhanced CHO configurations</w:t>
      </w:r>
    </w:p>
    <w:p w14:paraId="343A169E" w14:textId="77777777" w:rsidR="0073487D" w:rsidRPr="00D234EE" w:rsidRDefault="0073487D" w:rsidP="0073487D">
      <w:pPr>
        <w:pStyle w:val="ListParagraph"/>
        <w:numPr>
          <w:ilvl w:val="0"/>
          <w:numId w:val="36"/>
        </w:numPr>
        <w:ind w:firstLineChars="0"/>
        <w:rPr>
          <w:lang w:val="en-US" w:eastAsia="ko-KR"/>
        </w:rPr>
      </w:pPr>
      <w:r w:rsidRPr="00D234EE">
        <w:rPr>
          <w:lang w:val="en-US" w:eastAsia="ko-KR"/>
        </w:rPr>
        <w:t>Topic #4: RRM performance requirements of R18 Further NR mobility enhancement</w:t>
      </w:r>
    </w:p>
    <w:p w14:paraId="3F9A67A3" w14:textId="223F7719" w:rsidR="00C07997" w:rsidRPr="00D234EE" w:rsidRDefault="00C07997" w:rsidP="00C07997">
      <w:pPr>
        <w:pStyle w:val="Heading1"/>
        <w:rPr>
          <w:lang w:val="en-US" w:eastAsia="ja-JP"/>
        </w:rPr>
      </w:pPr>
      <w:r w:rsidRPr="00D234EE">
        <w:rPr>
          <w:lang w:val="en-US" w:eastAsia="ja-JP"/>
        </w:rPr>
        <w:t xml:space="preserve">Open issues based on </w:t>
      </w:r>
      <w:r w:rsidR="00BF43B0" w:rsidRPr="00D234EE">
        <w:rPr>
          <w:lang w:val="en-US" w:eastAsia="ja-JP"/>
        </w:rPr>
        <w:t>R4-2318180</w:t>
      </w:r>
    </w:p>
    <w:p w14:paraId="0402AEFD" w14:textId="77777777" w:rsidR="0082199E" w:rsidRPr="00D234EE" w:rsidRDefault="0082199E" w:rsidP="0082199E">
      <w:pPr>
        <w:pStyle w:val="Heading2"/>
        <w:rPr>
          <w:lang w:val="en-US"/>
        </w:rPr>
      </w:pPr>
      <w:r w:rsidRPr="00D234EE">
        <w:rPr>
          <w:lang w:val="en-US"/>
        </w:rPr>
        <w:t>Topic #1: NR-DC with selective activation of cell groups via L3 enhancements</w:t>
      </w:r>
    </w:p>
    <w:p w14:paraId="1A13D730" w14:textId="77777777" w:rsidR="0082199E" w:rsidRPr="00D234EE" w:rsidRDefault="0082199E" w:rsidP="0082199E">
      <w:pPr>
        <w:pStyle w:val="Heading3"/>
        <w:rPr>
          <w:color w:val="000000" w:themeColor="text1"/>
          <w:lang w:val="en-US"/>
        </w:rPr>
      </w:pPr>
      <w:r w:rsidRPr="00D234EE">
        <w:rPr>
          <w:color w:val="000000" w:themeColor="text1"/>
          <w:lang w:val="en-US"/>
        </w:rPr>
        <w:t>Sub-topic 1-1 Subsequent PSCell Addition</w:t>
      </w:r>
    </w:p>
    <w:p w14:paraId="06331E30"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 xml:space="preserve">Issue 1-1-1: whether to define RAN4 delay requirement for Subsequent PSCell addition </w:t>
      </w:r>
    </w:p>
    <w:p w14:paraId="7219D16E"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Candidate solutions:</w:t>
      </w:r>
    </w:p>
    <w:p w14:paraId="6384596D" w14:textId="77777777" w:rsidR="0082199E" w:rsidRPr="00D234EE" w:rsidRDefault="0082199E" w:rsidP="0082199E">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Option 1: Yes (Nokia)</w:t>
      </w:r>
    </w:p>
    <w:p w14:paraId="67679D29"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0D0523AF"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Agree on option 1.</w:t>
      </w:r>
    </w:p>
    <w:p w14:paraId="1936B8BC" w14:textId="77777777" w:rsidR="0082199E" w:rsidRPr="00D234EE" w:rsidRDefault="0082199E" w:rsidP="0082199E">
      <w:pPr>
        <w:spacing w:after="120"/>
        <w:rPr>
          <w:color w:val="000000" w:themeColor="text1"/>
          <w:lang w:val="en-US"/>
        </w:rPr>
      </w:pPr>
    </w:p>
    <w:p w14:paraId="6359B4B3"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 xml:space="preserve">Issue 1-1-2: The delay requirement for Subsequent PSCell addition </w:t>
      </w:r>
    </w:p>
    <w:p w14:paraId="03761DE8"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Candidate solutions:</w:t>
      </w:r>
    </w:p>
    <w:p w14:paraId="65660FD1" w14:textId="77777777" w:rsidR="0082199E" w:rsidRPr="00D234EE" w:rsidRDefault="0082199E" w:rsidP="0082199E">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Option 1: (Nokia)</w:t>
      </w:r>
    </w:p>
    <w:p w14:paraId="1779AA28" w14:textId="77777777" w:rsidR="0082199E" w:rsidRPr="00D234EE" w:rsidRDefault="0082199E" w:rsidP="0082199E">
      <w:pPr>
        <w:spacing w:after="120"/>
        <w:ind w:left="948" w:firstLine="188"/>
        <w:rPr>
          <w:color w:val="000000" w:themeColor="text1"/>
          <w:lang w:val="en-US"/>
        </w:rPr>
      </w:pPr>
      <w:r w:rsidRPr="00D234EE">
        <w:rPr>
          <w:bCs/>
          <w:iCs/>
          <w:color w:val="000000" w:themeColor="text1"/>
          <w:lang w:val="en-US"/>
        </w:rPr>
        <w:t>T</w:t>
      </w:r>
      <w:r w:rsidRPr="00D234EE">
        <w:rPr>
          <w:bCs/>
          <w:iCs/>
          <w:color w:val="000000" w:themeColor="text1"/>
          <w:vertAlign w:val="subscript"/>
          <w:lang w:val="en-US"/>
        </w:rPr>
        <w:t>config_PSCell_Addition_Conditional</w:t>
      </w:r>
      <w:r w:rsidRPr="00D234EE">
        <w:rPr>
          <w:bCs/>
          <w:iCs/>
          <w:color w:val="000000" w:themeColor="text1"/>
          <w:lang w:val="en-US"/>
        </w:rPr>
        <w:t xml:space="preserve"> =  T</w:t>
      </w:r>
      <w:r w:rsidRPr="00D234EE">
        <w:rPr>
          <w:bCs/>
          <w:iCs/>
          <w:color w:val="000000" w:themeColor="text1"/>
          <w:vertAlign w:val="subscript"/>
          <w:lang w:val="en-US"/>
        </w:rPr>
        <w:t>Event_DU</w:t>
      </w:r>
      <w:r w:rsidRPr="00D234EE">
        <w:rPr>
          <w:bCs/>
          <w:iCs/>
          <w:color w:val="000000" w:themeColor="text1"/>
          <w:lang w:val="en-US"/>
        </w:rPr>
        <w:t xml:space="preserve"> + T</w:t>
      </w:r>
      <w:r w:rsidRPr="00D234EE">
        <w:rPr>
          <w:bCs/>
          <w:iCs/>
          <w:color w:val="000000" w:themeColor="text1"/>
          <w:vertAlign w:val="subscript"/>
          <w:lang w:val="en-US"/>
        </w:rPr>
        <w:t>measure</w:t>
      </w:r>
      <w:r w:rsidRPr="00D234EE">
        <w:rPr>
          <w:bCs/>
          <w:iCs/>
          <w:color w:val="000000" w:themeColor="text1"/>
          <w:lang w:val="en-US"/>
        </w:rPr>
        <w:t xml:space="preserve"> + T</w:t>
      </w:r>
      <w:r w:rsidRPr="00D234EE">
        <w:rPr>
          <w:bCs/>
          <w:iCs/>
          <w:color w:val="000000" w:themeColor="text1"/>
          <w:vertAlign w:val="subscript"/>
          <w:lang w:val="en-US"/>
        </w:rPr>
        <w:t>UE_preparation</w:t>
      </w:r>
      <w:r w:rsidRPr="00D234EE">
        <w:rPr>
          <w:bCs/>
          <w:iCs/>
          <w:color w:val="000000" w:themeColor="text1"/>
          <w:lang w:val="en-US"/>
        </w:rPr>
        <w:t xml:space="preserve"> + T</w:t>
      </w:r>
      <w:r w:rsidRPr="00D234EE">
        <w:rPr>
          <w:bCs/>
          <w:iCs/>
          <w:color w:val="000000" w:themeColor="text1"/>
          <w:vertAlign w:val="subscript"/>
          <w:lang w:val="en-US"/>
        </w:rPr>
        <w:t>processing</w:t>
      </w:r>
      <w:r w:rsidRPr="00D234EE">
        <w:rPr>
          <w:bCs/>
          <w:iCs/>
          <w:color w:val="000000" w:themeColor="text1"/>
          <w:lang w:val="en-US"/>
        </w:rPr>
        <w:t xml:space="preserve"> + T</w:t>
      </w:r>
      <w:r w:rsidRPr="00D234EE">
        <w:rPr>
          <w:bCs/>
          <w:iCs/>
          <w:color w:val="000000" w:themeColor="text1"/>
          <w:vertAlign w:val="subscript"/>
          <w:lang w:val="en-US"/>
        </w:rPr>
        <w:t>∆</w:t>
      </w:r>
      <w:r w:rsidRPr="00D234EE">
        <w:rPr>
          <w:bCs/>
          <w:iCs/>
          <w:color w:val="000000" w:themeColor="text1"/>
          <w:lang w:val="en-US"/>
        </w:rPr>
        <w:t xml:space="preserve"> + T</w:t>
      </w:r>
      <w:r w:rsidRPr="00D234EE">
        <w:rPr>
          <w:bCs/>
          <w:iCs/>
          <w:color w:val="000000" w:themeColor="text1"/>
          <w:vertAlign w:val="subscript"/>
          <w:lang w:val="en-US"/>
        </w:rPr>
        <w:t>PSCell_ DU</w:t>
      </w:r>
      <w:r w:rsidRPr="00D234EE">
        <w:rPr>
          <w:bCs/>
          <w:iCs/>
          <w:color w:val="000000" w:themeColor="text1"/>
          <w:lang w:val="en-US"/>
        </w:rPr>
        <w:t xml:space="preserve"> + 2 ms</w:t>
      </w:r>
    </w:p>
    <w:p w14:paraId="31818338" w14:textId="77777777" w:rsidR="0082199E" w:rsidRPr="00D234EE" w:rsidRDefault="0082199E" w:rsidP="0082199E">
      <w:pPr>
        <w:pStyle w:val="ListParagraph"/>
        <w:numPr>
          <w:ilvl w:val="1"/>
          <w:numId w:val="37"/>
        </w:numPr>
        <w:spacing w:after="120"/>
        <w:ind w:firstLine="400"/>
        <w:rPr>
          <w:rFonts w:eastAsia="SimSun"/>
          <w:bCs/>
          <w:iCs/>
          <w:color w:val="000000" w:themeColor="text1"/>
          <w:lang w:val="en-US"/>
        </w:rPr>
      </w:pPr>
      <w:r w:rsidRPr="00D234EE">
        <w:rPr>
          <w:rFonts w:eastAsia="SimSun"/>
          <w:bCs/>
          <w:iCs/>
          <w:color w:val="000000" w:themeColor="text1"/>
          <w:lang w:val="en-US"/>
        </w:rPr>
        <w:t>T</w:t>
      </w:r>
      <w:r w:rsidRPr="00D234EE">
        <w:rPr>
          <w:rFonts w:eastAsia="SimSun"/>
          <w:bCs/>
          <w:iCs/>
          <w:color w:val="000000" w:themeColor="text1"/>
          <w:vertAlign w:val="subscript"/>
          <w:lang w:val="en-US"/>
        </w:rPr>
        <w:t>Event_DU</w:t>
      </w:r>
      <w:r w:rsidRPr="00D234EE">
        <w:rPr>
          <w:rFonts w:eastAsia="SimSun"/>
          <w:bCs/>
          <w:iCs/>
          <w:color w:val="000000" w:themeColor="text1"/>
          <w:lang w:val="en-US"/>
        </w:rPr>
        <w:t xml:space="preserve"> is the delay uncertainty which is the time from when the UE successfully transmits an RRCReconfigurationComplete message confirming the release of SCG configuration</w:t>
      </w:r>
      <w:r w:rsidRPr="00D234EE" w:rsidDel="009B6822">
        <w:rPr>
          <w:rFonts w:eastAsia="SimSun"/>
          <w:bCs/>
          <w:iCs/>
          <w:color w:val="000000" w:themeColor="text1"/>
          <w:lang w:val="en-US"/>
        </w:rPr>
        <w:t xml:space="preserve"> </w:t>
      </w:r>
      <w:r w:rsidRPr="00D234EE">
        <w:rPr>
          <w:rFonts w:eastAsia="SimSun"/>
          <w:bCs/>
          <w:iCs/>
          <w:color w:val="000000" w:themeColor="text1"/>
          <w:lang w:val="en-US"/>
        </w:rPr>
        <w:t xml:space="preserve">until a condition exists at the measurement reference point which will trigger the conditional PSCell addition. </w:t>
      </w:r>
    </w:p>
    <w:p w14:paraId="5093C825" w14:textId="77777777" w:rsidR="0082199E" w:rsidRPr="00D234EE" w:rsidRDefault="0082199E" w:rsidP="0082199E">
      <w:pPr>
        <w:pStyle w:val="ListParagraph"/>
        <w:numPr>
          <w:ilvl w:val="1"/>
          <w:numId w:val="37"/>
        </w:numPr>
        <w:spacing w:after="120"/>
        <w:ind w:firstLine="400"/>
        <w:rPr>
          <w:rFonts w:eastAsia="SimSun"/>
          <w:bCs/>
          <w:iCs/>
          <w:color w:val="000000" w:themeColor="text1"/>
          <w:lang w:val="en-US"/>
        </w:rPr>
      </w:pPr>
      <w:r w:rsidRPr="00D234EE">
        <w:rPr>
          <w:rFonts w:eastAsia="SimSun"/>
          <w:bCs/>
          <w:iCs/>
          <w:color w:val="000000" w:themeColor="text1"/>
          <w:lang w:val="en-US"/>
        </w:rPr>
        <w:t>T</w:t>
      </w:r>
      <w:r w:rsidRPr="00D234EE">
        <w:rPr>
          <w:rFonts w:eastAsia="SimSun"/>
          <w:bCs/>
          <w:iCs/>
          <w:color w:val="000000" w:themeColor="text1"/>
          <w:vertAlign w:val="subscript"/>
          <w:lang w:val="en-US"/>
        </w:rPr>
        <w:t>measure</w:t>
      </w:r>
      <w:r w:rsidRPr="00D234EE">
        <w:rPr>
          <w:rFonts w:eastAsia="SimSun"/>
          <w:bCs/>
          <w:iCs/>
          <w:color w:val="000000" w:themeColor="text1"/>
          <w:lang w:val="en-US"/>
        </w:rPr>
        <w:t xml:space="preserve"> is the measurements time stated in clause 8.9A.2.1.</w:t>
      </w:r>
    </w:p>
    <w:p w14:paraId="50721440" w14:textId="77777777" w:rsidR="0082199E" w:rsidRPr="00D234EE" w:rsidRDefault="0082199E" w:rsidP="0082199E">
      <w:pPr>
        <w:pStyle w:val="ListParagraph"/>
        <w:numPr>
          <w:ilvl w:val="1"/>
          <w:numId w:val="37"/>
        </w:numPr>
        <w:spacing w:after="120"/>
        <w:ind w:firstLine="400"/>
        <w:rPr>
          <w:rFonts w:eastAsia="SimSun"/>
          <w:bCs/>
          <w:iCs/>
          <w:color w:val="000000" w:themeColor="text1"/>
          <w:lang w:val="en-US"/>
        </w:rPr>
      </w:pPr>
      <w:r w:rsidRPr="00D234EE">
        <w:rPr>
          <w:rFonts w:eastAsia="SimSun"/>
          <w:bCs/>
          <w:iCs/>
          <w:color w:val="000000" w:themeColor="text1"/>
          <w:lang w:val="en-US"/>
        </w:rPr>
        <w:t>T</w:t>
      </w:r>
      <w:r w:rsidRPr="00D234EE">
        <w:rPr>
          <w:rFonts w:eastAsia="SimSun"/>
          <w:bCs/>
          <w:iCs/>
          <w:color w:val="000000" w:themeColor="text1"/>
          <w:vertAlign w:val="subscript"/>
          <w:lang w:val="en-US"/>
        </w:rPr>
        <w:t xml:space="preserve">UE_preparation </w:t>
      </w:r>
      <w:r w:rsidRPr="00D234EE">
        <w:rPr>
          <w:rFonts w:eastAsia="SimSun"/>
          <w:bCs/>
          <w:iCs/>
          <w:color w:val="000000" w:themeColor="text1"/>
          <w:lang w:val="en-US"/>
        </w:rPr>
        <w:t>is the UE preparation time for conditional PSCell addition, and starts after UE realizes the condition of PSCell addition is met and identity of the PSCell is determined. T</w:t>
      </w:r>
      <w:r w:rsidRPr="00D234EE">
        <w:rPr>
          <w:rFonts w:eastAsia="SimSun"/>
          <w:bCs/>
          <w:iCs/>
          <w:color w:val="000000" w:themeColor="text1"/>
          <w:vertAlign w:val="subscript"/>
          <w:lang w:val="en-US"/>
        </w:rPr>
        <w:t>UE_preparation</w:t>
      </w:r>
      <w:r w:rsidRPr="00D234EE">
        <w:rPr>
          <w:rFonts w:eastAsia="SimSun"/>
          <w:bCs/>
          <w:iCs/>
          <w:color w:val="000000" w:themeColor="text1"/>
          <w:lang w:val="en-US"/>
        </w:rPr>
        <w:t xml:space="preserve"> is up to 10 ms.</w:t>
      </w:r>
    </w:p>
    <w:p w14:paraId="437FA8CD" w14:textId="77777777" w:rsidR="0082199E" w:rsidRPr="00D234EE" w:rsidRDefault="0082199E" w:rsidP="0082199E">
      <w:pPr>
        <w:pStyle w:val="ListParagraph"/>
        <w:numPr>
          <w:ilvl w:val="1"/>
          <w:numId w:val="37"/>
        </w:numPr>
        <w:spacing w:after="120"/>
        <w:ind w:firstLine="400"/>
        <w:rPr>
          <w:rFonts w:eastAsia="SimSun"/>
          <w:bCs/>
          <w:iCs/>
          <w:color w:val="000000" w:themeColor="text1"/>
          <w:lang w:val="en-US"/>
        </w:rPr>
      </w:pPr>
      <w:r w:rsidRPr="00D234EE">
        <w:rPr>
          <w:rFonts w:eastAsia="SimSun"/>
          <w:bCs/>
          <w:iCs/>
          <w:color w:val="000000" w:themeColor="text1"/>
          <w:lang w:val="en-US"/>
        </w:rPr>
        <w:lastRenderedPageBreak/>
        <w:t>T</w:t>
      </w:r>
      <w:r w:rsidRPr="00D234EE">
        <w:rPr>
          <w:rFonts w:eastAsia="SimSun"/>
          <w:bCs/>
          <w:iCs/>
          <w:color w:val="000000" w:themeColor="text1"/>
          <w:vertAlign w:val="subscript"/>
          <w:lang w:val="en-US"/>
        </w:rPr>
        <w:t>processing</w:t>
      </w:r>
      <w:r w:rsidRPr="00D234EE">
        <w:rPr>
          <w:rFonts w:eastAsia="SimSun"/>
          <w:bCs/>
          <w:iCs/>
          <w:color w:val="000000" w:themeColor="text1"/>
          <w:lang w:val="en-US"/>
        </w:rPr>
        <w:t xml:space="preserve"> is the SW processing time needed by UE, including RF warm up period. T</w:t>
      </w:r>
      <w:r w:rsidRPr="00D234EE">
        <w:rPr>
          <w:rFonts w:eastAsia="SimSun"/>
          <w:bCs/>
          <w:iCs/>
          <w:color w:val="000000" w:themeColor="text1"/>
          <w:vertAlign w:val="subscript"/>
          <w:lang w:val="en-US"/>
        </w:rPr>
        <w:t>processing</w:t>
      </w:r>
      <w:r w:rsidRPr="00D234EE">
        <w:rPr>
          <w:rFonts w:eastAsia="SimSun"/>
          <w:bCs/>
          <w:iCs/>
          <w:color w:val="000000" w:themeColor="text1"/>
          <w:lang w:val="en-US"/>
        </w:rPr>
        <w:t xml:space="preserve"> = 20 ms when PSCell is in FR1, and T</w:t>
      </w:r>
      <w:r w:rsidRPr="00D234EE">
        <w:rPr>
          <w:rFonts w:eastAsia="SimSun"/>
          <w:bCs/>
          <w:iCs/>
          <w:color w:val="000000" w:themeColor="text1"/>
          <w:vertAlign w:val="subscript"/>
          <w:lang w:val="en-US"/>
        </w:rPr>
        <w:t>processing</w:t>
      </w:r>
      <w:r w:rsidRPr="00D234EE">
        <w:rPr>
          <w:rFonts w:eastAsia="SimSun"/>
          <w:bCs/>
          <w:iCs/>
          <w:color w:val="000000" w:themeColor="text1"/>
          <w:lang w:val="en-US"/>
        </w:rPr>
        <w:t xml:space="preserve"> = 40ms when PSCell is in FR2.</w:t>
      </w:r>
    </w:p>
    <w:p w14:paraId="137B9A3D" w14:textId="77777777" w:rsidR="0082199E" w:rsidRPr="00D234EE" w:rsidRDefault="0082199E" w:rsidP="0082199E">
      <w:pPr>
        <w:pStyle w:val="ListParagraph"/>
        <w:numPr>
          <w:ilvl w:val="1"/>
          <w:numId w:val="37"/>
        </w:numPr>
        <w:spacing w:after="120"/>
        <w:ind w:firstLine="400"/>
        <w:rPr>
          <w:rFonts w:eastAsia="SimSun"/>
          <w:bCs/>
          <w:iCs/>
          <w:color w:val="000000" w:themeColor="text1"/>
          <w:lang w:val="en-US"/>
        </w:rPr>
      </w:pPr>
      <w:r w:rsidRPr="00D234EE">
        <w:rPr>
          <w:rFonts w:eastAsia="SimSun"/>
          <w:bCs/>
          <w:iCs/>
          <w:color w:val="000000" w:themeColor="text1"/>
          <w:lang w:val="en-US"/>
        </w:rPr>
        <w:t>T</w:t>
      </w:r>
      <w:r w:rsidRPr="00D234EE">
        <w:rPr>
          <w:rFonts w:eastAsia="SimSun"/>
          <w:bCs/>
          <w:iCs/>
          <w:color w:val="000000" w:themeColor="text1"/>
          <w:vertAlign w:val="subscript"/>
          <w:lang w:val="en-US"/>
        </w:rPr>
        <w:t>∆</w:t>
      </w:r>
      <w:r w:rsidRPr="00D234EE">
        <w:rPr>
          <w:rFonts w:eastAsia="SimSun"/>
          <w:bCs/>
          <w:iCs/>
          <w:color w:val="000000" w:themeColor="text1"/>
          <w:lang w:val="en-US"/>
        </w:rPr>
        <w:t xml:space="preserve"> is time for fine time tracking and acquiring full timing information of the target cell. T</w:t>
      </w:r>
      <w:r w:rsidRPr="00D234EE">
        <w:rPr>
          <w:rFonts w:eastAsia="SimSun"/>
          <w:bCs/>
          <w:iCs/>
          <w:color w:val="000000" w:themeColor="text1"/>
          <w:vertAlign w:val="subscript"/>
          <w:lang w:val="en-US"/>
        </w:rPr>
        <w:t>∆</w:t>
      </w:r>
      <w:r w:rsidRPr="00D234EE">
        <w:rPr>
          <w:rFonts w:eastAsia="SimSun"/>
          <w:bCs/>
          <w:iCs/>
          <w:color w:val="000000" w:themeColor="text1"/>
          <w:lang w:val="en-US"/>
        </w:rPr>
        <w:t xml:space="preserve"> = 1*Trs ms.</w:t>
      </w:r>
    </w:p>
    <w:p w14:paraId="07D8E0DE" w14:textId="77777777" w:rsidR="0082199E" w:rsidRPr="00D234EE" w:rsidRDefault="0082199E" w:rsidP="0082199E">
      <w:pPr>
        <w:pStyle w:val="ListParagraph"/>
        <w:numPr>
          <w:ilvl w:val="1"/>
          <w:numId w:val="37"/>
        </w:numPr>
        <w:spacing w:after="120"/>
        <w:ind w:firstLine="400"/>
        <w:rPr>
          <w:rFonts w:eastAsia="SimSun"/>
          <w:bCs/>
          <w:iCs/>
          <w:color w:val="000000" w:themeColor="text1"/>
          <w:lang w:val="en-US"/>
        </w:rPr>
      </w:pPr>
      <w:r w:rsidRPr="00D234EE">
        <w:rPr>
          <w:rFonts w:eastAsia="SimSun"/>
          <w:bCs/>
          <w:iCs/>
          <w:color w:val="000000" w:themeColor="text1"/>
          <w:lang w:val="en-US"/>
        </w:rPr>
        <w:t>T</w:t>
      </w:r>
      <w:r w:rsidRPr="00D234EE">
        <w:rPr>
          <w:rFonts w:eastAsia="SimSun"/>
          <w:bCs/>
          <w:iCs/>
          <w:color w:val="000000" w:themeColor="text1"/>
          <w:vertAlign w:val="subscript"/>
          <w:lang w:val="en-US"/>
        </w:rPr>
        <w:t>PSCell_ DU</w:t>
      </w:r>
      <w:r w:rsidRPr="00D234EE">
        <w:rPr>
          <w:rFonts w:eastAsia="SimSun"/>
          <w:bCs/>
          <w:iCs/>
          <w:color w:val="000000" w:themeColor="text1"/>
          <w:lang w:val="en-US"/>
        </w:rPr>
        <w:t xml:space="preserve"> is the delay uncertainty in acquiring the first available PRACH occasion in the PSCell. T</w:t>
      </w:r>
      <w:r w:rsidRPr="00D234EE">
        <w:rPr>
          <w:rFonts w:eastAsia="SimSun"/>
          <w:bCs/>
          <w:iCs/>
          <w:color w:val="000000" w:themeColor="text1"/>
          <w:vertAlign w:val="subscript"/>
          <w:lang w:val="en-US"/>
        </w:rPr>
        <w:t>PSCell_ DU</w:t>
      </w:r>
      <w:r w:rsidRPr="00D234EE">
        <w:rPr>
          <w:rFonts w:eastAsia="SimSun"/>
          <w:bCs/>
          <w:iCs/>
          <w:color w:val="000000" w:themeColor="text1"/>
          <w:lang w:val="en-US"/>
        </w:rPr>
        <w:t xml:space="preserve"> is up to the summation of SSB to PRACH occasion association period and 10 ms. SSB to PRACH occasion associated period is defined in Table 8.1-1 of TS 38.213 [3]. </w:t>
      </w:r>
    </w:p>
    <w:p w14:paraId="26375BCC"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34C96EF6"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Discuss </w:t>
      </w:r>
      <w:r w:rsidRPr="00D234EE">
        <w:rPr>
          <w:rFonts w:eastAsia="SimSun"/>
          <w:bCs/>
          <w:color w:val="000000" w:themeColor="text1"/>
          <w:lang w:val="en-US"/>
        </w:rPr>
        <w:t>delay requirement for Subsequent PSCell addition based on option 1.</w:t>
      </w:r>
    </w:p>
    <w:p w14:paraId="2EB2A2A5" w14:textId="77777777" w:rsidR="0082199E" w:rsidRPr="00D234EE" w:rsidRDefault="0082199E" w:rsidP="0082199E">
      <w:pPr>
        <w:spacing w:after="120"/>
        <w:rPr>
          <w:color w:val="000000" w:themeColor="text1"/>
          <w:lang w:val="en-US"/>
        </w:rPr>
      </w:pPr>
    </w:p>
    <w:p w14:paraId="16164E2A" w14:textId="77777777" w:rsidR="0082199E" w:rsidRPr="00D234EE" w:rsidRDefault="0082199E" w:rsidP="00484869">
      <w:pPr>
        <w:pStyle w:val="Heading2"/>
        <w:rPr>
          <w:lang w:val="en-US"/>
        </w:rPr>
      </w:pPr>
      <w:r w:rsidRPr="00D234EE">
        <w:rPr>
          <w:lang w:val="en-US"/>
        </w:rPr>
        <w:t>Topic #2: Improvement on SCell/SCG setup delay</w:t>
      </w:r>
    </w:p>
    <w:p w14:paraId="361AC865" w14:textId="77777777" w:rsidR="0082199E" w:rsidRPr="00D234EE" w:rsidRDefault="0082199E" w:rsidP="0082199E">
      <w:pPr>
        <w:pStyle w:val="Heading3"/>
        <w:rPr>
          <w:color w:val="000000" w:themeColor="text1"/>
          <w:lang w:val="en-US"/>
        </w:rPr>
      </w:pPr>
      <w:r w:rsidRPr="00D234EE">
        <w:rPr>
          <w:color w:val="000000" w:themeColor="text1"/>
          <w:lang w:val="en-US"/>
        </w:rPr>
        <w:t>Sub-topic 2-1 scope and overall solution</w:t>
      </w:r>
    </w:p>
    <w:p w14:paraId="3C8689DB"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2-1-1: relationship between R16 EMR and R18 enahcement to SCell/SCG setup delay</w:t>
      </w:r>
    </w:p>
    <w:p w14:paraId="1063751F"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Candidate solutions:</w:t>
      </w:r>
    </w:p>
    <w:p w14:paraId="5290E294" w14:textId="77777777" w:rsidR="0082199E" w:rsidRPr="00D234EE" w:rsidRDefault="0082199E" w:rsidP="0082199E">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Option 1: Rel-16 EMR and R18 enahcement to SCell/SCG setup delay are independent features. (CMCC, HW, OPPO, QC, CATT)</w:t>
      </w:r>
    </w:p>
    <w:p w14:paraId="1B512A13" w14:textId="77777777" w:rsidR="0082199E" w:rsidRPr="00D234EE" w:rsidRDefault="0082199E" w:rsidP="0082199E">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Option 1a: R18 fast FR2 CA/DC setup is independent to EMR feature. It does not exclude reusing the R16 mechanism for R18 enhancement.</w:t>
      </w:r>
      <w:r w:rsidRPr="00D234EE">
        <w:rPr>
          <w:rFonts w:eastAsia="Times New Roman"/>
          <w:sz w:val="21"/>
          <w:szCs w:val="21"/>
          <w:lang w:val="en-US"/>
        </w:rPr>
        <w:t xml:space="preserve"> </w:t>
      </w:r>
      <w:r w:rsidRPr="00D234EE">
        <w:rPr>
          <w:rFonts w:eastAsia="SimSun"/>
          <w:color w:val="000000" w:themeColor="text1"/>
          <w:lang w:val="en-US"/>
        </w:rPr>
        <w:t>It also means that separate signalling will be defined for R18 enhancement and R16 EMR, so that the NW could identify which measurement result is reported due to R18 enhancement feature. (CATT)</w:t>
      </w:r>
    </w:p>
    <w:p w14:paraId="13C7DA5F" w14:textId="77777777" w:rsidR="0082199E" w:rsidRPr="00D234EE" w:rsidRDefault="0082199E" w:rsidP="0082199E">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Option 1b: in R18 enhancement to SCell/SCG setup delay, solutions based on existing idle/inactive measurement for cell reselection purpose and enhanced measurement are independent of UE support of R16 EMR. (Apple)</w:t>
      </w:r>
    </w:p>
    <w:p w14:paraId="75111C37" w14:textId="77777777" w:rsidR="0082199E" w:rsidRPr="00D234EE" w:rsidRDefault="0082199E" w:rsidP="0082199E">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Option 1c: Dedicate measurement configurations and reporting structure for R18 FR2 CA/DC setup enhancements are required. (QC)</w:t>
      </w:r>
    </w:p>
    <w:p w14:paraId="2C74628B" w14:textId="77777777" w:rsidR="0082199E" w:rsidRPr="00D234EE" w:rsidRDefault="0082199E" w:rsidP="0082199E">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Option 2: RAN 4 shall align view on how Rel-16 capability and Rel-18 capability coexist and indicate RAN2 for signalling design. (E///)</w:t>
      </w:r>
    </w:p>
    <w:tbl>
      <w:tblPr>
        <w:tblStyle w:val="TableGrid"/>
        <w:tblW w:w="0" w:type="auto"/>
        <w:tblLook w:val="04A0" w:firstRow="1" w:lastRow="0" w:firstColumn="1" w:lastColumn="0" w:noHBand="0" w:noVBand="1"/>
      </w:tblPr>
      <w:tblGrid>
        <w:gridCol w:w="3209"/>
        <w:gridCol w:w="3210"/>
        <w:gridCol w:w="3210"/>
      </w:tblGrid>
      <w:tr w:rsidR="0082199E" w:rsidRPr="00D234EE" w14:paraId="66AE68A2" w14:textId="77777777" w:rsidTr="000A6FA2">
        <w:tc>
          <w:tcPr>
            <w:tcW w:w="3209" w:type="dxa"/>
          </w:tcPr>
          <w:p w14:paraId="07F52C04" w14:textId="77777777" w:rsidR="0082199E" w:rsidRPr="00D234EE" w:rsidRDefault="0082199E" w:rsidP="000A6FA2">
            <w:pPr>
              <w:rPr>
                <w:lang w:val="en-US" w:eastAsia="ja-JP"/>
              </w:rPr>
            </w:pPr>
            <w:r w:rsidRPr="00D234EE">
              <w:rPr>
                <w:lang w:val="en-US" w:eastAsia="ja-JP"/>
              </w:rPr>
              <w:t xml:space="preserve">Capability </w:t>
            </w:r>
          </w:p>
        </w:tc>
        <w:tc>
          <w:tcPr>
            <w:tcW w:w="3210" w:type="dxa"/>
          </w:tcPr>
          <w:p w14:paraId="63A64DCC" w14:textId="77777777" w:rsidR="0082199E" w:rsidRPr="00D234EE" w:rsidRDefault="0082199E" w:rsidP="000A6FA2">
            <w:pPr>
              <w:rPr>
                <w:lang w:val="en-US" w:eastAsia="ja-JP"/>
              </w:rPr>
            </w:pPr>
            <w:r w:rsidRPr="00D234EE">
              <w:rPr>
                <w:lang w:val="en-US" w:eastAsia="ja-JP"/>
              </w:rPr>
              <w:t>Can work independently?</w:t>
            </w:r>
          </w:p>
        </w:tc>
        <w:tc>
          <w:tcPr>
            <w:tcW w:w="3210" w:type="dxa"/>
          </w:tcPr>
          <w:p w14:paraId="7E037BB9" w14:textId="77777777" w:rsidR="0082199E" w:rsidRPr="00D234EE" w:rsidRDefault="0082199E" w:rsidP="000A6FA2">
            <w:pPr>
              <w:rPr>
                <w:lang w:val="en-US" w:eastAsia="ja-JP"/>
              </w:rPr>
            </w:pPr>
            <w:r w:rsidRPr="00D234EE">
              <w:rPr>
                <w:lang w:val="en-US" w:eastAsia="ja-JP"/>
              </w:rPr>
              <w:t>Can coexsit with?</w:t>
            </w:r>
          </w:p>
        </w:tc>
      </w:tr>
      <w:tr w:rsidR="0082199E" w:rsidRPr="00D234EE" w14:paraId="54D4F202" w14:textId="77777777" w:rsidTr="000A6FA2">
        <w:tc>
          <w:tcPr>
            <w:tcW w:w="3209" w:type="dxa"/>
          </w:tcPr>
          <w:p w14:paraId="4BF0F594" w14:textId="77777777" w:rsidR="0082199E" w:rsidRPr="00D234EE" w:rsidRDefault="0082199E" w:rsidP="000A6FA2">
            <w:pPr>
              <w:rPr>
                <w:lang w:val="en-US" w:eastAsia="ja-JP"/>
              </w:rPr>
            </w:pPr>
            <w:r w:rsidRPr="00D234EE">
              <w:rPr>
                <w:lang w:val="en-US" w:eastAsia="ja-JP"/>
              </w:rPr>
              <w:t>Rel-16 EMR</w:t>
            </w:r>
          </w:p>
        </w:tc>
        <w:tc>
          <w:tcPr>
            <w:tcW w:w="3210" w:type="dxa"/>
          </w:tcPr>
          <w:p w14:paraId="760A09BA" w14:textId="77777777" w:rsidR="0082199E" w:rsidRPr="00D234EE" w:rsidRDefault="0082199E" w:rsidP="000A6FA2">
            <w:pPr>
              <w:rPr>
                <w:lang w:val="en-US" w:eastAsia="ja-JP"/>
              </w:rPr>
            </w:pPr>
            <w:r w:rsidRPr="00D234EE">
              <w:rPr>
                <w:lang w:val="en-US" w:eastAsia="ja-JP"/>
              </w:rPr>
              <w:t>YES</w:t>
            </w:r>
          </w:p>
        </w:tc>
        <w:tc>
          <w:tcPr>
            <w:tcW w:w="3210" w:type="dxa"/>
          </w:tcPr>
          <w:p w14:paraId="7A24120A" w14:textId="77777777" w:rsidR="0082199E" w:rsidRPr="00D234EE" w:rsidRDefault="0082199E" w:rsidP="000A6FA2">
            <w:pPr>
              <w:rPr>
                <w:lang w:val="en-US" w:eastAsia="ja-JP"/>
              </w:rPr>
            </w:pPr>
            <w:r w:rsidRPr="00D234EE">
              <w:rPr>
                <w:lang w:val="en-US" w:eastAsia="ja-JP"/>
              </w:rPr>
              <w:t xml:space="preserve">Rel-18 solution1 &amp; solution 2 capability </w:t>
            </w:r>
          </w:p>
        </w:tc>
      </w:tr>
      <w:tr w:rsidR="0082199E" w:rsidRPr="00D234EE" w14:paraId="16773946" w14:textId="77777777" w:rsidTr="000A6FA2">
        <w:tc>
          <w:tcPr>
            <w:tcW w:w="3209" w:type="dxa"/>
          </w:tcPr>
          <w:p w14:paraId="0855119E" w14:textId="77777777" w:rsidR="0082199E" w:rsidRPr="00D234EE" w:rsidRDefault="0082199E" w:rsidP="000A6FA2">
            <w:pPr>
              <w:rPr>
                <w:lang w:val="en-US" w:eastAsia="ja-JP"/>
              </w:rPr>
            </w:pPr>
            <w:r w:rsidRPr="00D234EE">
              <w:rPr>
                <w:lang w:val="en-US" w:eastAsia="ja-JP"/>
              </w:rPr>
              <w:t xml:space="preserve">Rel-18 solution 1 </w:t>
            </w:r>
          </w:p>
        </w:tc>
        <w:tc>
          <w:tcPr>
            <w:tcW w:w="3210" w:type="dxa"/>
          </w:tcPr>
          <w:p w14:paraId="42919A8A" w14:textId="77777777" w:rsidR="0082199E" w:rsidRPr="00D234EE" w:rsidRDefault="0082199E" w:rsidP="000A6FA2">
            <w:pPr>
              <w:rPr>
                <w:lang w:val="en-US" w:eastAsia="ja-JP"/>
              </w:rPr>
            </w:pPr>
            <w:r w:rsidRPr="00D234EE">
              <w:rPr>
                <w:lang w:val="en-US" w:eastAsia="ja-JP"/>
              </w:rPr>
              <w:t>YES</w:t>
            </w:r>
          </w:p>
        </w:tc>
        <w:tc>
          <w:tcPr>
            <w:tcW w:w="3210" w:type="dxa"/>
          </w:tcPr>
          <w:p w14:paraId="66E26630" w14:textId="77777777" w:rsidR="0082199E" w:rsidRPr="00D234EE" w:rsidRDefault="0082199E" w:rsidP="000A6FA2">
            <w:pPr>
              <w:rPr>
                <w:lang w:val="en-US" w:eastAsia="ja-JP"/>
              </w:rPr>
            </w:pPr>
            <w:r w:rsidRPr="00D234EE">
              <w:rPr>
                <w:lang w:val="en-US" w:eastAsia="ja-JP"/>
              </w:rPr>
              <w:t>Rel-16 EMR &amp; Rel-18 solution 2</w:t>
            </w:r>
          </w:p>
        </w:tc>
      </w:tr>
      <w:tr w:rsidR="0082199E" w:rsidRPr="00D234EE" w14:paraId="6562BD39" w14:textId="77777777" w:rsidTr="000A6FA2">
        <w:tc>
          <w:tcPr>
            <w:tcW w:w="3209" w:type="dxa"/>
          </w:tcPr>
          <w:p w14:paraId="76DCF33D" w14:textId="77777777" w:rsidR="0082199E" w:rsidRPr="00D234EE" w:rsidRDefault="0082199E" w:rsidP="000A6FA2">
            <w:pPr>
              <w:rPr>
                <w:lang w:val="en-US" w:eastAsia="ja-JP"/>
              </w:rPr>
            </w:pPr>
            <w:r w:rsidRPr="00D234EE">
              <w:rPr>
                <w:lang w:val="en-US" w:eastAsia="ja-JP"/>
              </w:rPr>
              <w:t>Rel-18 solution 2</w:t>
            </w:r>
          </w:p>
        </w:tc>
        <w:tc>
          <w:tcPr>
            <w:tcW w:w="3210" w:type="dxa"/>
          </w:tcPr>
          <w:p w14:paraId="156C6FF0" w14:textId="77777777" w:rsidR="0082199E" w:rsidRPr="00D234EE" w:rsidRDefault="0082199E" w:rsidP="000A6FA2">
            <w:pPr>
              <w:rPr>
                <w:lang w:val="en-US" w:eastAsia="ja-JP"/>
              </w:rPr>
            </w:pPr>
            <w:r w:rsidRPr="00D234EE">
              <w:rPr>
                <w:lang w:val="en-US" w:eastAsia="ja-JP"/>
              </w:rPr>
              <w:t>No</w:t>
            </w:r>
          </w:p>
        </w:tc>
        <w:tc>
          <w:tcPr>
            <w:tcW w:w="3210" w:type="dxa"/>
          </w:tcPr>
          <w:p w14:paraId="7C0EF891" w14:textId="77777777" w:rsidR="0082199E" w:rsidRPr="00D234EE" w:rsidRDefault="0082199E" w:rsidP="000A6FA2">
            <w:pPr>
              <w:rPr>
                <w:lang w:val="en-US" w:eastAsia="ja-JP"/>
              </w:rPr>
            </w:pPr>
            <w:r w:rsidRPr="00D234EE">
              <w:rPr>
                <w:lang w:val="en-US" w:eastAsia="ja-JP"/>
              </w:rPr>
              <w:t>Rel-16 EMR &amp; Rel-18 solution 1</w:t>
            </w:r>
          </w:p>
        </w:tc>
      </w:tr>
    </w:tbl>
    <w:p w14:paraId="180218F0" w14:textId="77777777" w:rsidR="0082199E" w:rsidRPr="00D234EE" w:rsidRDefault="0082199E" w:rsidP="0082199E">
      <w:pPr>
        <w:spacing w:after="120"/>
        <w:rPr>
          <w:color w:val="000000" w:themeColor="text1"/>
          <w:lang w:val="en-US"/>
        </w:rPr>
      </w:pPr>
    </w:p>
    <w:p w14:paraId="238371E0" w14:textId="77777777" w:rsidR="0082199E" w:rsidRPr="00D234EE" w:rsidRDefault="0082199E" w:rsidP="0082199E">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 xml:space="preserve">Option 2a: </w:t>
      </w:r>
      <w:r w:rsidRPr="00D234EE">
        <w:rPr>
          <w:rFonts w:eastAsia="SimSun"/>
          <w:bCs/>
          <w:color w:val="000000" w:themeColor="text1"/>
          <w:lang w:val="en-US"/>
        </w:rPr>
        <w:t>For feature group definitions. Capabilities are independent but can coexist</w:t>
      </w:r>
      <w:r w:rsidRPr="00D234EE">
        <w:rPr>
          <w:rFonts w:eastAsia="SimSun"/>
          <w:color w:val="000000" w:themeColor="text1"/>
          <w:lang w:val="en-US"/>
        </w:rPr>
        <w:t xml:space="preserve"> (Nokia)</w:t>
      </w:r>
      <w:bookmarkStart w:id="2" w:name="_Toc149903188"/>
      <w:bookmarkStart w:id="3" w:name="_Toc149915066"/>
    </w:p>
    <w:p w14:paraId="04B46B2E" w14:textId="77777777" w:rsidR="0082199E" w:rsidRPr="00D234EE" w:rsidRDefault="0082199E" w:rsidP="0082199E">
      <w:pPr>
        <w:pStyle w:val="ListParagraph"/>
        <w:numPr>
          <w:ilvl w:val="2"/>
          <w:numId w:val="37"/>
        </w:numPr>
        <w:spacing w:after="0"/>
        <w:ind w:left="1136" w:firstLine="400"/>
        <w:rPr>
          <w:rFonts w:eastAsia="SimSun"/>
          <w:color w:val="000000" w:themeColor="text1"/>
          <w:u w:val="single"/>
          <w:lang w:val="en-US"/>
        </w:rPr>
      </w:pPr>
      <w:r w:rsidRPr="00D234EE">
        <w:rPr>
          <w:rFonts w:eastAsia="SimSun"/>
          <w:bCs/>
          <w:color w:val="000000" w:themeColor="text1"/>
          <w:lang w:val="en-US"/>
        </w:rPr>
        <w:t xml:space="preserve"> [existing-measurement-solution-r18]: UE supporting existing measurement solution does not perform new measurements starting from, and during RRCSetup/Resume procedure and while in CONNECTED mode.</w:t>
      </w:r>
      <w:bookmarkEnd w:id="2"/>
      <w:bookmarkEnd w:id="3"/>
    </w:p>
    <w:p w14:paraId="18807E28" w14:textId="77777777" w:rsidR="0082199E" w:rsidRPr="00D234EE" w:rsidRDefault="0082199E" w:rsidP="0082199E">
      <w:pPr>
        <w:pStyle w:val="ListParagraph"/>
        <w:numPr>
          <w:ilvl w:val="2"/>
          <w:numId w:val="37"/>
        </w:numPr>
        <w:spacing w:after="0"/>
        <w:ind w:left="1136" w:firstLine="400"/>
        <w:rPr>
          <w:rFonts w:eastAsia="SimSun"/>
          <w:bCs/>
          <w:color w:val="000000" w:themeColor="text1"/>
          <w:lang w:val="en-US"/>
        </w:rPr>
      </w:pPr>
      <w:bookmarkStart w:id="4" w:name="_Toc149903189"/>
      <w:bookmarkStart w:id="5" w:name="_Toc149915067"/>
      <w:r w:rsidRPr="00D234EE">
        <w:rPr>
          <w:rFonts w:eastAsia="SimSun"/>
          <w:bCs/>
          <w:color w:val="000000" w:themeColor="text1"/>
          <w:lang w:val="en-US"/>
        </w:rPr>
        <w:t xml:space="preserve"> [enhanced-measurement-solution-r18]: UE is capable, and may perform new measurements starting from, and during RRCSetup/Resume procedure and while in CONNECTED mode.</w:t>
      </w:r>
      <w:bookmarkEnd w:id="4"/>
      <w:bookmarkEnd w:id="5"/>
      <w:r w:rsidRPr="00D234EE">
        <w:rPr>
          <w:rFonts w:eastAsia="SimSun"/>
          <w:bCs/>
          <w:color w:val="000000" w:themeColor="text1"/>
          <w:lang w:val="en-US"/>
        </w:rPr>
        <w:t xml:space="preserve"> </w:t>
      </w:r>
    </w:p>
    <w:p w14:paraId="14749216" w14:textId="77777777" w:rsidR="0082199E" w:rsidRPr="00D234EE" w:rsidRDefault="0082199E" w:rsidP="0082199E">
      <w:pPr>
        <w:pStyle w:val="ListParagraph"/>
        <w:spacing w:after="120"/>
        <w:ind w:left="1080" w:firstLineChars="0" w:firstLine="0"/>
        <w:rPr>
          <w:rFonts w:eastAsia="SimSun"/>
          <w:color w:val="000000" w:themeColor="text1"/>
          <w:lang w:val="en-US"/>
        </w:rPr>
      </w:pPr>
    </w:p>
    <w:p w14:paraId="57150964"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5D163265"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37982A34" w14:textId="77777777" w:rsidR="0082199E" w:rsidRPr="00D234EE" w:rsidRDefault="0082199E" w:rsidP="0082199E">
      <w:pPr>
        <w:rPr>
          <w:rFonts w:eastAsiaTheme="minorEastAsia"/>
          <w:iCs/>
          <w:color w:val="000000" w:themeColor="text1"/>
          <w:lang w:val="en-US"/>
        </w:rPr>
      </w:pPr>
    </w:p>
    <w:p w14:paraId="6397DABD" w14:textId="77777777" w:rsidR="0082199E" w:rsidRPr="00D234EE" w:rsidRDefault="0082199E" w:rsidP="0082199E">
      <w:pPr>
        <w:rPr>
          <w:b/>
          <w:color w:val="000000" w:themeColor="text1"/>
          <w:u w:val="single"/>
          <w:lang w:val="en-US" w:eastAsia="ko-KR"/>
        </w:rPr>
      </w:pPr>
      <w:r w:rsidRPr="00D234EE">
        <w:rPr>
          <w:b/>
          <w:color w:val="000000" w:themeColor="text1"/>
          <w:u w:val="single"/>
          <w:lang w:val="en-US" w:eastAsia="ko-KR"/>
        </w:rPr>
        <w:t>Issue 2-1-2: UE feature group</w:t>
      </w:r>
    </w:p>
    <w:p w14:paraId="53AF7A4C"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lastRenderedPageBreak/>
        <w:t>Candidate solutions:</w:t>
      </w:r>
    </w:p>
    <w:p w14:paraId="0DF39632" w14:textId="77777777" w:rsidR="0082199E" w:rsidRPr="00D234EE" w:rsidRDefault="0082199E" w:rsidP="0082199E">
      <w:pPr>
        <w:pStyle w:val="ListParagraph"/>
        <w:numPr>
          <w:ilvl w:val="1"/>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Option 1: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82199E" w:rsidRPr="00D234EE" w14:paraId="3E45F985" w14:textId="77777777" w:rsidTr="000A6FA2">
        <w:trPr>
          <w:trHeight w:val="20"/>
        </w:trPr>
        <w:tc>
          <w:tcPr>
            <w:tcW w:w="1426" w:type="dxa"/>
            <w:shd w:val="clear" w:color="auto" w:fill="auto"/>
          </w:tcPr>
          <w:p w14:paraId="54D5B4CF" w14:textId="77777777" w:rsidR="0082199E" w:rsidRPr="00D234EE" w:rsidRDefault="0082199E" w:rsidP="000A6FA2">
            <w:pPr>
              <w:keepNext/>
              <w:keepLines/>
              <w:jc w:val="center"/>
              <w:rPr>
                <w:rFonts w:ascii="Arial" w:hAnsi="Arial" w:cs="Arial"/>
                <w:b/>
                <w:color w:val="000000"/>
                <w:sz w:val="18"/>
                <w:lang w:val="en-US"/>
              </w:rPr>
            </w:pPr>
            <w:r w:rsidRPr="00D234EE">
              <w:rPr>
                <w:rFonts w:ascii="Arial" w:hAnsi="Arial" w:cs="Arial"/>
                <w:b/>
                <w:color w:val="000000"/>
                <w:sz w:val="18"/>
                <w:lang w:val="en-US"/>
              </w:rPr>
              <w:t>Features</w:t>
            </w:r>
          </w:p>
        </w:tc>
        <w:tc>
          <w:tcPr>
            <w:tcW w:w="698" w:type="dxa"/>
            <w:shd w:val="clear" w:color="auto" w:fill="auto"/>
          </w:tcPr>
          <w:p w14:paraId="25864F54" w14:textId="77777777" w:rsidR="0082199E" w:rsidRPr="00D234EE" w:rsidRDefault="0082199E" w:rsidP="000A6FA2">
            <w:pPr>
              <w:keepNext/>
              <w:keepLines/>
              <w:jc w:val="center"/>
              <w:rPr>
                <w:rFonts w:ascii="Arial" w:hAnsi="Arial" w:cs="Arial"/>
                <w:b/>
                <w:color w:val="000000"/>
                <w:sz w:val="18"/>
                <w:lang w:val="en-US"/>
              </w:rPr>
            </w:pPr>
            <w:r w:rsidRPr="00D234EE">
              <w:rPr>
                <w:rFonts w:ascii="Arial" w:hAnsi="Arial" w:cs="Arial"/>
                <w:b/>
                <w:color w:val="000000"/>
                <w:sz w:val="18"/>
                <w:lang w:val="en-US"/>
              </w:rPr>
              <w:t>Index</w:t>
            </w:r>
          </w:p>
        </w:tc>
        <w:tc>
          <w:tcPr>
            <w:tcW w:w="1726" w:type="dxa"/>
            <w:shd w:val="clear" w:color="auto" w:fill="auto"/>
          </w:tcPr>
          <w:p w14:paraId="2C9E1319" w14:textId="77777777" w:rsidR="0082199E" w:rsidRPr="00D234EE" w:rsidRDefault="0082199E" w:rsidP="000A6FA2">
            <w:pPr>
              <w:keepNext/>
              <w:keepLines/>
              <w:jc w:val="center"/>
              <w:rPr>
                <w:rFonts w:ascii="Arial" w:hAnsi="Arial" w:cs="Arial"/>
                <w:b/>
                <w:color w:val="000000"/>
                <w:sz w:val="18"/>
                <w:lang w:val="en-US"/>
              </w:rPr>
            </w:pPr>
            <w:r w:rsidRPr="00D234EE">
              <w:rPr>
                <w:rFonts w:ascii="Arial" w:hAnsi="Arial" w:cs="Arial"/>
                <w:b/>
                <w:color w:val="000000"/>
                <w:sz w:val="18"/>
                <w:lang w:val="en-US"/>
              </w:rPr>
              <w:t>Feature group</w:t>
            </w:r>
          </w:p>
        </w:tc>
        <w:tc>
          <w:tcPr>
            <w:tcW w:w="3666" w:type="dxa"/>
            <w:shd w:val="clear" w:color="auto" w:fill="auto"/>
          </w:tcPr>
          <w:p w14:paraId="474F67CB" w14:textId="77777777" w:rsidR="0082199E" w:rsidRPr="00D234EE" w:rsidRDefault="0082199E" w:rsidP="000A6FA2">
            <w:pPr>
              <w:keepNext/>
              <w:keepLines/>
              <w:jc w:val="center"/>
              <w:rPr>
                <w:rFonts w:ascii="Arial" w:hAnsi="Arial" w:cs="Arial"/>
                <w:b/>
                <w:color w:val="000000"/>
                <w:sz w:val="18"/>
                <w:lang w:val="en-US"/>
              </w:rPr>
            </w:pPr>
            <w:r w:rsidRPr="00D234EE">
              <w:rPr>
                <w:rFonts w:ascii="Arial" w:hAnsi="Arial" w:cs="Arial"/>
                <w:b/>
                <w:color w:val="000000"/>
                <w:sz w:val="18"/>
                <w:lang w:val="en-US"/>
              </w:rPr>
              <w:t>Components</w:t>
            </w:r>
          </w:p>
          <w:p w14:paraId="4C4DBC0C" w14:textId="77777777" w:rsidR="0082199E" w:rsidRPr="00D234EE" w:rsidRDefault="0082199E" w:rsidP="000A6FA2">
            <w:pPr>
              <w:keepNext/>
              <w:keepLines/>
              <w:jc w:val="center"/>
              <w:rPr>
                <w:rFonts w:ascii="Arial" w:hAnsi="Arial" w:cs="Arial"/>
                <w:b/>
                <w:color w:val="000000"/>
                <w:sz w:val="18"/>
                <w:lang w:val="en-US"/>
              </w:rPr>
            </w:pPr>
          </w:p>
        </w:tc>
        <w:tc>
          <w:tcPr>
            <w:tcW w:w="1431" w:type="dxa"/>
            <w:shd w:val="clear" w:color="auto" w:fill="auto"/>
          </w:tcPr>
          <w:p w14:paraId="5D340860" w14:textId="77777777" w:rsidR="0082199E" w:rsidRPr="00D234EE" w:rsidRDefault="0082199E" w:rsidP="000A6FA2">
            <w:pPr>
              <w:keepNext/>
              <w:keepLines/>
              <w:jc w:val="center"/>
              <w:rPr>
                <w:rFonts w:ascii="Arial" w:hAnsi="Arial" w:cs="Arial"/>
                <w:b/>
                <w:color w:val="000000"/>
                <w:sz w:val="18"/>
                <w:lang w:val="en-US"/>
              </w:rPr>
            </w:pPr>
            <w:r w:rsidRPr="00D234EE">
              <w:rPr>
                <w:rFonts w:ascii="Arial" w:hAnsi="Arial" w:cs="Arial"/>
                <w:b/>
                <w:color w:val="000000"/>
                <w:sz w:val="18"/>
                <w:lang w:val="en-US"/>
              </w:rPr>
              <w:t>Prerequisite feature groups</w:t>
            </w:r>
          </w:p>
        </w:tc>
        <w:tc>
          <w:tcPr>
            <w:tcW w:w="1118" w:type="dxa"/>
            <w:shd w:val="clear" w:color="auto" w:fill="auto"/>
          </w:tcPr>
          <w:p w14:paraId="303239EC" w14:textId="77777777" w:rsidR="0082199E" w:rsidRPr="00D234EE" w:rsidRDefault="0082199E" w:rsidP="000A6FA2">
            <w:pPr>
              <w:keepNext/>
              <w:keepLines/>
              <w:jc w:val="center"/>
              <w:rPr>
                <w:rFonts w:ascii="Arial" w:hAnsi="Arial" w:cs="Arial"/>
                <w:b/>
                <w:color w:val="000000"/>
                <w:sz w:val="18"/>
                <w:lang w:val="en-US"/>
              </w:rPr>
            </w:pPr>
            <w:r w:rsidRPr="00D234EE">
              <w:rPr>
                <w:rFonts w:ascii="Arial" w:hAnsi="Arial" w:cs="Arial"/>
                <w:b/>
                <w:color w:val="000000"/>
                <w:sz w:val="18"/>
                <w:lang w:val="en-US"/>
              </w:rPr>
              <w:t>Need for the gNB to know if the feature is supported</w:t>
            </w:r>
          </w:p>
        </w:tc>
        <w:tc>
          <w:tcPr>
            <w:tcW w:w="1375" w:type="dxa"/>
            <w:shd w:val="clear" w:color="auto" w:fill="auto"/>
          </w:tcPr>
          <w:p w14:paraId="11E4CD8E" w14:textId="77777777" w:rsidR="0082199E" w:rsidRPr="00D234EE" w:rsidRDefault="0082199E" w:rsidP="000A6FA2">
            <w:pPr>
              <w:keepNext/>
              <w:keepLines/>
              <w:jc w:val="center"/>
              <w:rPr>
                <w:rFonts w:ascii="Arial" w:hAnsi="Arial" w:cs="Arial"/>
                <w:b/>
                <w:color w:val="000000"/>
                <w:sz w:val="18"/>
                <w:lang w:val="en-US"/>
              </w:rPr>
            </w:pPr>
            <w:r w:rsidRPr="00D234EE">
              <w:rPr>
                <w:rFonts w:ascii="Arial" w:eastAsia="Gulim" w:hAnsi="Arial" w:cs="Arial"/>
                <w:b/>
                <w:color w:val="000000"/>
                <w:sz w:val="18"/>
                <w:lang w:val="en-US"/>
              </w:rPr>
              <w:t xml:space="preserve">Applicable to </w:t>
            </w:r>
            <w:r w:rsidRPr="00D234EE">
              <w:rPr>
                <w:rFonts w:ascii="Arial" w:hAnsi="Arial" w:cs="Arial"/>
                <w:b/>
                <w:color w:val="000000"/>
                <w:sz w:val="18"/>
                <w:lang w:val="en-US"/>
              </w:rPr>
              <w:t>the capability signalling exchange between UEs (V2X WI only)”.</w:t>
            </w:r>
          </w:p>
        </w:tc>
        <w:tc>
          <w:tcPr>
            <w:tcW w:w="1726" w:type="dxa"/>
          </w:tcPr>
          <w:p w14:paraId="11AE8A9E" w14:textId="77777777" w:rsidR="0082199E" w:rsidRPr="00D234EE" w:rsidRDefault="0082199E" w:rsidP="000A6FA2">
            <w:pPr>
              <w:keepNext/>
              <w:keepLines/>
              <w:rPr>
                <w:rFonts w:ascii="Arial" w:hAnsi="Arial" w:cs="Arial"/>
                <w:b/>
                <w:color w:val="000000"/>
                <w:sz w:val="18"/>
                <w:lang w:val="en-US"/>
              </w:rPr>
            </w:pPr>
            <w:r w:rsidRPr="00D234EE">
              <w:rPr>
                <w:rFonts w:ascii="Arial" w:hAnsi="Arial" w:cs="Arial"/>
                <w:b/>
                <w:color w:val="000000"/>
                <w:sz w:val="18"/>
                <w:lang w:val="en-US"/>
              </w:rPr>
              <w:t>Consequence if the feature is not supported by the UE</w:t>
            </w:r>
          </w:p>
        </w:tc>
        <w:tc>
          <w:tcPr>
            <w:tcW w:w="1221" w:type="dxa"/>
            <w:shd w:val="clear" w:color="auto" w:fill="auto"/>
          </w:tcPr>
          <w:p w14:paraId="7008948E" w14:textId="77777777" w:rsidR="0082199E" w:rsidRPr="00D234EE" w:rsidRDefault="0082199E" w:rsidP="000A6FA2">
            <w:pPr>
              <w:keepNext/>
              <w:keepLines/>
              <w:rPr>
                <w:rFonts w:ascii="Arial" w:hAnsi="Arial" w:cs="Arial"/>
                <w:b/>
                <w:color w:val="000000"/>
                <w:sz w:val="18"/>
                <w:lang w:val="en-US"/>
              </w:rPr>
            </w:pPr>
            <w:r w:rsidRPr="00D234EE">
              <w:rPr>
                <w:rFonts w:ascii="Arial" w:hAnsi="Arial" w:cs="Arial"/>
                <w:b/>
                <w:color w:val="000000"/>
                <w:sz w:val="18"/>
                <w:lang w:val="en-US"/>
              </w:rPr>
              <w:t>Type</w:t>
            </w:r>
          </w:p>
          <w:p w14:paraId="1437FE87" w14:textId="77777777" w:rsidR="0082199E" w:rsidRPr="00D234EE" w:rsidRDefault="0082199E" w:rsidP="000A6FA2">
            <w:pPr>
              <w:keepNext/>
              <w:keepLines/>
              <w:rPr>
                <w:rFonts w:ascii="Arial" w:hAnsi="Arial" w:cs="Arial"/>
                <w:b/>
                <w:color w:val="000000"/>
                <w:sz w:val="18"/>
                <w:lang w:val="en-US"/>
              </w:rPr>
            </w:pPr>
            <w:r w:rsidRPr="00D234EE">
              <w:rPr>
                <w:rFonts w:ascii="Arial" w:hAnsi="Arial" w:cs="Arial"/>
                <w:b/>
                <w:color w:val="000000"/>
                <w:sz w:val="18"/>
                <w:lang w:val="en-US"/>
              </w:rPr>
              <w:t>(the ‘type’ definition from UE features should be based on the granularity of 1) Per UE or 2) Per Band or 3) Per BC or 4) Per FS or 5) Per FSPC)</w:t>
            </w:r>
          </w:p>
        </w:tc>
        <w:tc>
          <w:tcPr>
            <w:tcW w:w="1416" w:type="dxa"/>
            <w:shd w:val="clear" w:color="auto" w:fill="auto"/>
          </w:tcPr>
          <w:p w14:paraId="432C4D18" w14:textId="77777777" w:rsidR="0082199E" w:rsidRPr="00D234EE" w:rsidRDefault="0082199E" w:rsidP="000A6FA2">
            <w:pPr>
              <w:keepNext/>
              <w:keepLines/>
              <w:jc w:val="center"/>
              <w:rPr>
                <w:rFonts w:ascii="Arial" w:hAnsi="Arial" w:cs="Arial"/>
                <w:b/>
                <w:color w:val="000000"/>
                <w:sz w:val="18"/>
                <w:lang w:val="en-US"/>
              </w:rPr>
            </w:pPr>
            <w:r w:rsidRPr="00D234EE">
              <w:rPr>
                <w:rFonts w:ascii="Arial" w:hAnsi="Arial" w:cs="Arial"/>
                <w:b/>
                <w:color w:val="000000"/>
                <w:sz w:val="18"/>
                <w:lang w:val="en-US"/>
              </w:rPr>
              <w:t>Need of FDD/TDD differentiation</w:t>
            </w:r>
          </w:p>
        </w:tc>
        <w:tc>
          <w:tcPr>
            <w:tcW w:w="1416" w:type="dxa"/>
            <w:shd w:val="clear" w:color="auto" w:fill="auto"/>
          </w:tcPr>
          <w:p w14:paraId="15967993" w14:textId="77777777" w:rsidR="0082199E" w:rsidRPr="00D234EE" w:rsidRDefault="0082199E" w:rsidP="000A6FA2">
            <w:pPr>
              <w:keepNext/>
              <w:keepLines/>
              <w:jc w:val="center"/>
              <w:rPr>
                <w:rFonts w:ascii="Arial" w:hAnsi="Arial" w:cs="Arial"/>
                <w:b/>
                <w:color w:val="000000"/>
                <w:sz w:val="18"/>
                <w:lang w:val="en-US"/>
              </w:rPr>
            </w:pPr>
            <w:r w:rsidRPr="00D234EE">
              <w:rPr>
                <w:rFonts w:ascii="Arial" w:hAnsi="Arial" w:cs="Arial"/>
                <w:b/>
                <w:color w:val="000000"/>
                <w:sz w:val="18"/>
                <w:lang w:val="en-US"/>
              </w:rPr>
              <w:t>Need of FR1/FR2 differentiation</w:t>
            </w:r>
          </w:p>
        </w:tc>
        <w:tc>
          <w:tcPr>
            <w:tcW w:w="1644" w:type="dxa"/>
          </w:tcPr>
          <w:p w14:paraId="48C2A670" w14:textId="77777777" w:rsidR="0082199E" w:rsidRPr="00D234EE" w:rsidRDefault="0082199E" w:rsidP="000A6FA2">
            <w:pPr>
              <w:keepNext/>
              <w:keepLines/>
              <w:jc w:val="center"/>
              <w:rPr>
                <w:rFonts w:ascii="Arial" w:hAnsi="Arial" w:cs="Arial"/>
                <w:b/>
                <w:color w:val="000000"/>
                <w:sz w:val="18"/>
                <w:lang w:val="en-US"/>
              </w:rPr>
            </w:pPr>
            <w:r w:rsidRPr="00D234EE">
              <w:rPr>
                <w:rFonts w:ascii="Arial" w:hAnsi="Arial" w:cs="Arial"/>
                <w:b/>
                <w:color w:val="000000"/>
                <w:sz w:val="18"/>
                <w:lang w:val="en-US"/>
              </w:rPr>
              <w:t>Capability interpretation for mixture of FDD/TDD and/or FR1/FR2</w:t>
            </w:r>
          </w:p>
        </w:tc>
        <w:tc>
          <w:tcPr>
            <w:tcW w:w="1623" w:type="dxa"/>
            <w:shd w:val="clear" w:color="auto" w:fill="auto"/>
          </w:tcPr>
          <w:p w14:paraId="6E77ECB4" w14:textId="77777777" w:rsidR="0082199E" w:rsidRPr="00D234EE" w:rsidRDefault="0082199E" w:rsidP="000A6FA2">
            <w:pPr>
              <w:keepNext/>
              <w:keepLines/>
              <w:jc w:val="center"/>
              <w:rPr>
                <w:rFonts w:ascii="Arial" w:hAnsi="Arial" w:cs="Arial"/>
                <w:b/>
                <w:color w:val="000000"/>
                <w:sz w:val="18"/>
                <w:lang w:val="en-US"/>
              </w:rPr>
            </w:pPr>
            <w:r w:rsidRPr="00D234EE">
              <w:rPr>
                <w:rFonts w:ascii="Arial" w:hAnsi="Arial" w:cs="Arial"/>
                <w:b/>
                <w:color w:val="000000"/>
                <w:sz w:val="18"/>
                <w:lang w:val="en-US"/>
              </w:rPr>
              <w:t>Note</w:t>
            </w:r>
          </w:p>
        </w:tc>
        <w:tc>
          <w:tcPr>
            <w:tcW w:w="1906" w:type="dxa"/>
            <w:shd w:val="clear" w:color="auto" w:fill="auto"/>
          </w:tcPr>
          <w:p w14:paraId="09C0A350" w14:textId="77777777" w:rsidR="0082199E" w:rsidRPr="00D234EE" w:rsidRDefault="0082199E" w:rsidP="000A6FA2">
            <w:pPr>
              <w:keepNext/>
              <w:keepLines/>
              <w:jc w:val="center"/>
              <w:rPr>
                <w:rFonts w:ascii="Arial" w:hAnsi="Arial" w:cs="Arial"/>
                <w:b/>
                <w:color w:val="000000"/>
                <w:sz w:val="18"/>
                <w:lang w:val="en-US"/>
              </w:rPr>
            </w:pPr>
            <w:r w:rsidRPr="00D234EE">
              <w:rPr>
                <w:rFonts w:ascii="Arial" w:hAnsi="Arial" w:cs="Arial"/>
                <w:b/>
                <w:color w:val="000000"/>
                <w:sz w:val="18"/>
                <w:lang w:val="en-US"/>
              </w:rPr>
              <w:t>Mandatory/Optional</w:t>
            </w:r>
          </w:p>
        </w:tc>
      </w:tr>
      <w:tr w:rsidR="0082199E" w:rsidRPr="00D234EE" w14:paraId="6D2FA01B" w14:textId="77777777" w:rsidTr="000A6FA2">
        <w:trPr>
          <w:trHeight w:val="363"/>
        </w:trPr>
        <w:tc>
          <w:tcPr>
            <w:tcW w:w="1426" w:type="dxa"/>
            <w:shd w:val="clear" w:color="auto" w:fill="auto"/>
          </w:tcPr>
          <w:p w14:paraId="1D824BC5" w14:textId="77777777" w:rsidR="0082199E" w:rsidRPr="00D234EE" w:rsidRDefault="0082199E" w:rsidP="000A6FA2">
            <w:pPr>
              <w:snapToGrid w:val="0"/>
              <w:spacing w:afterLines="50" w:after="120"/>
              <w:contextualSpacing/>
              <w:rPr>
                <w:rFonts w:ascii="Arial" w:hAnsi="Arial" w:cs="Arial"/>
                <w:color w:val="000000"/>
                <w:sz w:val="18"/>
                <w:lang w:val="en-US"/>
              </w:rPr>
            </w:pPr>
            <w:r w:rsidRPr="00D234EE">
              <w:rPr>
                <w:rFonts w:ascii="Arial" w:hAnsi="Arial" w:cs="Arial"/>
                <w:color w:val="000000"/>
                <w:sz w:val="18"/>
                <w:lang w:val="en-US"/>
              </w:rPr>
              <w:t>39.</w:t>
            </w:r>
          </w:p>
          <w:p w14:paraId="2AA17FFC" w14:textId="77777777" w:rsidR="0082199E" w:rsidRPr="00D234EE" w:rsidRDefault="0082199E" w:rsidP="000A6FA2">
            <w:pPr>
              <w:snapToGrid w:val="0"/>
              <w:spacing w:afterLines="50" w:after="120"/>
              <w:contextualSpacing/>
              <w:rPr>
                <w:rFonts w:ascii="Arial" w:hAnsi="Arial" w:cs="Arial"/>
                <w:color w:val="000000"/>
                <w:sz w:val="18"/>
                <w:lang w:val="en-US"/>
              </w:rPr>
            </w:pPr>
            <w:r w:rsidRPr="00D234EE">
              <w:rPr>
                <w:rFonts w:ascii="Arial" w:hAnsi="Arial" w:cs="Arial"/>
                <w:sz w:val="18"/>
                <w:szCs w:val="18"/>
                <w:lang w:val="en-US"/>
              </w:rPr>
              <w:t>NR_Mob_enh2</w:t>
            </w:r>
          </w:p>
        </w:tc>
        <w:tc>
          <w:tcPr>
            <w:tcW w:w="698" w:type="dxa"/>
            <w:shd w:val="clear" w:color="auto" w:fill="auto"/>
          </w:tcPr>
          <w:p w14:paraId="10B7C1F6" w14:textId="77777777" w:rsidR="0082199E" w:rsidRPr="00D234EE" w:rsidRDefault="0082199E" w:rsidP="000A6FA2">
            <w:pPr>
              <w:keepNext/>
              <w:keepLines/>
              <w:rPr>
                <w:rFonts w:ascii="Arial" w:eastAsiaTheme="minorEastAsia" w:hAnsi="Arial" w:cs="Arial"/>
                <w:bCs/>
                <w:color w:val="000000"/>
                <w:sz w:val="18"/>
                <w:lang w:val="en-US"/>
              </w:rPr>
            </w:pPr>
            <w:r w:rsidRPr="00D234EE">
              <w:rPr>
                <w:rFonts w:ascii="Arial" w:eastAsiaTheme="minorEastAsia" w:hAnsi="Arial" w:cs="Arial"/>
                <w:bCs/>
                <w:color w:val="000000"/>
                <w:sz w:val="18"/>
                <w:lang w:val="en-US"/>
              </w:rPr>
              <w:t>39-x1</w:t>
            </w:r>
          </w:p>
        </w:tc>
        <w:tc>
          <w:tcPr>
            <w:tcW w:w="1726" w:type="dxa"/>
            <w:shd w:val="clear" w:color="auto" w:fill="auto"/>
          </w:tcPr>
          <w:p w14:paraId="7498C4EB"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Measurement validation during connection setup/resume</w:t>
            </w:r>
          </w:p>
        </w:tc>
        <w:tc>
          <w:tcPr>
            <w:tcW w:w="3666" w:type="dxa"/>
            <w:shd w:val="clear" w:color="auto" w:fill="auto"/>
          </w:tcPr>
          <w:p w14:paraId="23C7614F"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Improvement on SCell/SCG setup delay based on existing measurement</w:t>
            </w:r>
          </w:p>
        </w:tc>
        <w:tc>
          <w:tcPr>
            <w:tcW w:w="1431" w:type="dxa"/>
            <w:shd w:val="clear" w:color="auto" w:fill="auto"/>
          </w:tcPr>
          <w:p w14:paraId="32ECE9F1" w14:textId="77777777" w:rsidR="0082199E" w:rsidRPr="00D234EE" w:rsidRDefault="0082199E" w:rsidP="000A6FA2">
            <w:pPr>
              <w:keepNext/>
              <w:keepLines/>
              <w:rPr>
                <w:rFonts w:ascii="Arial" w:hAnsi="Arial" w:cs="Arial"/>
                <w:bCs/>
                <w:color w:val="000000"/>
                <w:sz w:val="18"/>
                <w:lang w:val="en-US"/>
              </w:rPr>
            </w:pPr>
          </w:p>
        </w:tc>
        <w:tc>
          <w:tcPr>
            <w:tcW w:w="1118" w:type="dxa"/>
            <w:shd w:val="clear" w:color="auto" w:fill="auto"/>
          </w:tcPr>
          <w:p w14:paraId="45D79F03"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[Yes]</w:t>
            </w:r>
          </w:p>
        </w:tc>
        <w:tc>
          <w:tcPr>
            <w:tcW w:w="1375" w:type="dxa"/>
            <w:shd w:val="clear" w:color="auto" w:fill="auto"/>
          </w:tcPr>
          <w:p w14:paraId="7BFC1578" w14:textId="77777777" w:rsidR="0082199E" w:rsidRPr="00D234EE" w:rsidRDefault="0082199E" w:rsidP="000A6FA2">
            <w:pPr>
              <w:keepNext/>
              <w:keepLines/>
              <w:rPr>
                <w:rFonts w:ascii="Arial" w:eastAsia="Gulim" w:hAnsi="Arial" w:cs="Arial"/>
                <w:bCs/>
                <w:color w:val="000000"/>
                <w:sz w:val="18"/>
                <w:lang w:val="en-US"/>
              </w:rPr>
            </w:pPr>
            <w:r w:rsidRPr="00D234EE">
              <w:rPr>
                <w:rFonts w:ascii="Arial" w:eastAsia="Gulim" w:hAnsi="Arial" w:cs="Arial"/>
                <w:bCs/>
                <w:color w:val="000000"/>
                <w:sz w:val="18"/>
                <w:lang w:val="en-US"/>
              </w:rPr>
              <w:t>N/A</w:t>
            </w:r>
          </w:p>
        </w:tc>
        <w:tc>
          <w:tcPr>
            <w:tcW w:w="1726" w:type="dxa"/>
          </w:tcPr>
          <w:p w14:paraId="10D0A591"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UE does not support measurement validation during connection setup/resume</w:t>
            </w:r>
          </w:p>
        </w:tc>
        <w:tc>
          <w:tcPr>
            <w:tcW w:w="1221" w:type="dxa"/>
            <w:shd w:val="clear" w:color="auto" w:fill="auto"/>
          </w:tcPr>
          <w:p w14:paraId="2F6C60A7"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[Per-UE]</w:t>
            </w:r>
          </w:p>
        </w:tc>
        <w:tc>
          <w:tcPr>
            <w:tcW w:w="1416" w:type="dxa"/>
            <w:shd w:val="clear" w:color="auto" w:fill="auto"/>
          </w:tcPr>
          <w:p w14:paraId="6BC4AA40"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[No]</w:t>
            </w:r>
          </w:p>
        </w:tc>
        <w:tc>
          <w:tcPr>
            <w:tcW w:w="1416" w:type="dxa"/>
            <w:shd w:val="clear" w:color="auto" w:fill="auto"/>
          </w:tcPr>
          <w:p w14:paraId="72C4534E"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[Yes]</w:t>
            </w:r>
          </w:p>
        </w:tc>
        <w:tc>
          <w:tcPr>
            <w:tcW w:w="1644" w:type="dxa"/>
          </w:tcPr>
          <w:p w14:paraId="70BCD37D"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sz w:val="18"/>
                <w:szCs w:val="18"/>
                <w:lang w:val="en-US"/>
              </w:rPr>
              <w:t>N/A</w:t>
            </w:r>
          </w:p>
        </w:tc>
        <w:tc>
          <w:tcPr>
            <w:tcW w:w="1623" w:type="dxa"/>
            <w:shd w:val="clear" w:color="auto" w:fill="auto"/>
          </w:tcPr>
          <w:p w14:paraId="170A61DE" w14:textId="77777777" w:rsidR="0082199E" w:rsidRPr="00D234EE" w:rsidRDefault="0082199E" w:rsidP="000A6FA2">
            <w:pPr>
              <w:keepNext/>
              <w:keepLines/>
              <w:rPr>
                <w:rFonts w:ascii="Arial" w:hAnsi="Arial" w:cs="Arial"/>
                <w:bCs/>
                <w:color w:val="000000"/>
                <w:sz w:val="18"/>
                <w:lang w:val="en-US"/>
              </w:rPr>
            </w:pPr>
          </w:p>
        </w:tc>
        <w:tc>
          <w:tcPr>
            <w:tcW w:w="1906" w:type="dxa"/>
            <w:shd w:val="clear" w:color="auto" w:fill="auto"/>
          </w:tcPr>
          <w:p w14:paraId="04593414"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Optional with capability</w:t>
            </w:r>
            <w:r w:rsidRPr="00D234EE">
              <w:rPr>
                <w:rFonts w:ascii="Arial" w:eastAsia="PMingLiU" w:hAnsi="Arial" w:cs="Arial"/>
                <w:bCs/>
                <w:color w:val="000000"/>
                <w:sz w:val="18"/>
                <w:lang w:val="en-US" w:eastAsia="zh-TW"/>
              </w:rPr>
              <w:t xml:space="preserve"> signaling</w:t>
            </w:r>
          </w:p>
        </w:tc>
      </w:tr>
      <w:tr w:rsidR="0082199E" w:rsidRPr="00D234EE" w14:paraId="76276C0F" w14:textId="77777777" w:rsidTr="000A6FA2">
        <w:trPr>
          <w:trHeight w:val="363"/>
        </w:trPr>
        <w:tc>
          <w:tcPr>
            <w:tcW w:w="1426" w:type="dxa"/>
            <w:shd w:val="clear" w:color="auto" w:fill="auto"/>
          </w:tcPr>
          <w:p w14:paraId="571E1887" w14:textId="77777777" w:rsidR="0082199E" w:rsidRPr="00D234EE" w:rsidRDefault="0082199E" w:rsidP="000A6FA2">
            <w:pPr>
              <w:snapToGrid w:val="0"/>
              <w:spacing w:afterLines="50" w:after="120"/>
              <w:contextualSpacing/>
              <w:rPr>
                <w:rFonts w:ascii="Arial" w:hAnsi="Arial" w:cs="Arial"/>
                <w:color w:val="000000"/>
                <w:sz w:val="18"/>
                <w:lang w:val="en-US"/>
              </w:rPr>
            </w:pPr>
          </w:p>
        </w:tc>
        <w:tc>
          <w:tcPr>
            <w:tcW w:w="698" w:type="dxa"/>
            <w:shd w:val="clear" w:color="auto" w:fill="auto"/>
          </w:tcPr>
          <w:p w14:paraId="389FE276" w14:textId="77777777" w:rsidR="0082199E" w:rsidRPr="00D234EE" w:rsidRDefault="0082199E" w:rsidP="000A6FA2">
            <w:pPr>
              <w:keepNext/>
              <w:keepLines/>
              <w:rPr>
                <w:rFonts w:ascii="Arial" w:eastAsiaTheme="minorEastAsia" w:hAnsi="Arial" w:cs="Arial"/>
                <w:bCs/>
                <w:color w:val="000000"/>
                <w:sz w:val="18"/>
                <w:lang w:val="en-US"/>
              </w:rPr>
            </w:pPr>
            <w:r w:rsidRPr="00D234EE">
              <w:rPr>
                <w:rFonts w:ascii="Arial" w:eastAsiaTheme="minorEastAsia" w:hAnsi="Arial" w:cs="Arial"/>
                <w:bCs/>
                <w:color w:val="000000"/>
                <w:sz w:val="18"/>
                <w:lang w:val="en-US"/>
              </w:rPr>
              <w:t>[39-x2]</w:t>
            </w:r>
          </w:p>
        </w:tc>
        <w:tc>
          <w:tcPr>
            <w:tcW w:w="1726" w:type="dxa"/>
            <w:shd w:val="clear" w:color="auto" w:fill="auto"/>
          </w:tcPr>
          <w:p w14:paraId="68BFA687"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Enhanced measurement during RRC connection setup/resume</w:t>
            </w:r>
          </w:p>
        </w:tc>
        <w:tc>
          <w:tcPr>
            <w:tcW w:w="3666" w:type="dxa"/>
            <w:shd w:val="clear" w:color="auto" w:fill="auto"/>
          </w:tcPr>
          <w:p w14:paraId="1B6464D5"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Improvement on SCell/SCG setup delay based on enhanced measurement during RRC connection setup/resume</w:t>
            </w:r>
          </w:p>
        </w:tc>
        <w:tc>
          <w:tcPr>
            <w:tcW w:w="1431" w:type="dxa"/>
            <w:shd w:val="clear" w:color="auto" w:fill="auto"/>
          </w:tcPr>
          <w:p w14:paraId="757D0668" w14:textId="77777777" w:rsidR="0082199E" w:rsidRPr="00D234EE" w:rsidRDefault="0082199E" w:rsidP="000A6FA2">
            <w:pPr>
              <w:keepNext/>
              <w:keepLines/>
              <w:rPr>
                <w:rFonts w:ascii="Arial" w:hAnsi="Arial" w:cs="Arial"/>
                <w:bCs/>
                <w:color w:val="000000"/>
                <w:sz w:val="18"/>
                <w:lang w:val="en-US"/>
              </w:rPr>
            </w:pPr>
          </w:p>
        </w:tc>
        <w:tc>
          <w:tcPr>
            <w:tcW w:w="1118" w:type="dxa"/>
            <w:shd w:val="clear" w:color="auto" w:fill="auto"/>
          </w:tcPr>
          <w:p w14:paraId="586BCB7A"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[Yes]</w:t>
            </w:r>
          </w:p>
        </w:tc>
        <w:tc>
          <w:tcPr>
            <w:tcW w:w="1375" w:type="dxa"/>
            <w:shd w:val="clear" w:color="auto" w:fill="auto"/>
          </w:tcPr>
          <w:p w14:paraId="3A69DF5D" w14:textId="77777777" w:rsidR="0082199E" w:rsidRPr="00D234EE" w:rsidRDefault="0082199E" w:rsidP="000A6FA2">
            <w:pPr>
              <w:keepNext/>
              <w:keepLines/>
              <w:rPr>
                <w:rFonts w:ascii="Arial" w:eastAsia="Gulim" w:hAnsi="Arial" w:cs="Arial"/>
                <w:bCs/>
                <w:color w:val="000000"/>
                <w:sz w:val="18"/>
                <w:lang w:val="en-US"/>
              </w:rPr>
            </w:pPr>
            <w:r w:rsidRPr="00D234EE">
              <w:rPr>
                <w:rFonts w:ascii="Arial" w:eastAsia="Gulim" w:hAnsi="Arial" w:cs="Arial"/>
                <w:bCs/>
                <w:color w:val="000000"/>
                <w:sz w:val="18"/>
                <w:lang w:val="en-US"/>
              </w:rPr>
              <w:t>N/A</w:t>
            </w:r>
          </w:p>
        </w:tc>
        <w:tc>
          <w:tcPr>
            <w:tcW w:w="1726" w:type="dxa"/>
          </w:tcPr>
          <w:p w14:paraId="0AAAB6AC"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UE does not support enhanced measurement during RRC connection setup/resume</w:t>
            </w:r>
          </w:p>
        </w:tc>
        <w:tc>
          <w:tcPr>
            <w:tcW w:w="1221" w:type="dxa"/>
            <w:shd w:val="clear" w:color="auto" w:fill="auto"/>
          </w:tcPr>
          <w:p w14:paraId="522EADB0"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[Per-UE]</w:t>
            </w:r>
          </w:p>
        </w:tc>
        <w:tc>
          <w:tcPr>
            <w:tcW w:w="1416" w:type="dxa"/>
            <w:shd w:val="clear" w:color="auto" w:fill="auto"/>
          </w:tcPr>
          <w:p w14:paraId="63CA2488"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No</w:t>
            </w:r>
          </w:p>
        </w:tc>
        <w:tc>
          <w:tcPr>
            <w:tcW w:w="1416" w:type="dxa"/>
            <w:shd w:val="clear" w:color="auto" w:fill="auto"/>
          </w:tcPr>
          <w:p w14:paraId="5CE86F50" w14:textId="77777777" w:rsidR="0082199E" w:rsidRPr="00D234EE" w:rsidRDefault="0082199E" w:rsidP="000A6FA2">
            <w:pPr>
              <w:keepNext/>
              <w:keepLines/>
              <w:rPr>
                <w:rFonts w:ascii="Arial" w:hAnsi="Arial" w:cs="Arial"/>
                <w:bCs/>
                <w:color w:val="000000"/>
                <w:sz w:val="18"/>
                <w:lang w:val="en-US"/>
              </w:rPr>
            </w:pPr>
            <w:r w:rsidRPr="00D234EE">
              <w:rPr>
                <w:rFonts w:ascii="Arial" w:hAnsi="Arial" w:cs="Arial"/>
                <w:bCs/>
                <w:color w:val="000000"/>
                <w:sz w:val="18"/>
                <w:lang w:val="en-US"/>
              </w:rPr>
              <w:t>[Yes]</w:t>
            </w:r>
          </w:p>
        </w:tc>
        <w:tc>
          <w:tcPr>
            <w:tcW w:w="1644" w:type="dxa"/>
          </w:tcPr>
          <w:p w14:paraId="5C033E35" w14:textId="77777777" w:rsidR="0082199E" w:rsidRPr="00D234EE" w:rsidRDefault="0082199E" w:rsidP="000A6FA2">
            <w:pPr>
              <w:keepNext/>
              <w:keepLines/>
              <w:rPr>
                <w:rFonts w:ascii="Arial" w:hAnsi="Arial" w:cs="Arial"/>
                <w:sz w:val="18"/>
                <w:szCs w:val="18"/>
                <w:lang w:val="en-US"/>
              </w:rPr>
            </w:pPr>
            <w:r w:rsidRPr="00D234EE">
              <w:rPr>
                <w:rFonts w:ascii="Arial" w:eastAsia="PMingLiU" w:hAnsi="Arial" w:cs="Arial"/>
                <w:bCs/>
                <w:color w:val="000000"/>
                <w:sz w:val="18"/>
                <w:lang w:val="en-US" w:eastAsia="zh-TW"/>
              </w:rPr>
              <w:t>N/A</w:t>
            </w:r>
          </w:p>
        </w:tc>
        <w:tc>
          <w:tcPr>
            <w:tcW w:w="1623" w:type="dxa"/>
            <w:shd w:val="clear" w:color="auto" w:fill="auto"/>
          </w:tcPr>
          <w:p w14:paraId="0376518C" w14:textId="77777777" w:rsidR="0082199E" w:rsidRPr="00D234EE" w:rsidRDefault="0082199E" w:rsidP="000A6FA2">
            <w:pPr>
              <w:keepNext/>
              <w:keepLines/>
              <w:rPr>
                <w:rFonts w:ascii="Arial" w:hAnsi="Arial" w:cs="Arial"/>
                <w:bCs/>
                <w:color w:val="000000"/>
                <w:sz w:val="18"/>
                <w:lang w:val="en-US"/>
              </w:rPr>
            </w:pPr>
          </w:p>
        </w:tc>
        <w:tc>
          <w:tcPr>
            <w:tcW w:w="1906" w:type="dxa"/>
            <w:shd w:val="clear" w:color="auto" w:fill="auto"/>
          </w:tcPr>
          <w:p w14:paraId="6D23169D" w14:textId="77777777" w:rsidR="0082199E" w:rsidRPr="00D234EE" w:rsidRDefault="0082199E" w:rsidP="000A6FA2">
            <w:pPr>
              <w:keepNext/>
              <w:keepLines/>
              <w:rPr>
                <w:rFonts w:ascii="Arial" w:hAnsi="Arial" w:cs="Arial"/>
                <w:bCs/>
                <w:color w:val="000000"/>
                <w:sz w:val="18"/>
                <w:lang w:val="en-US"/>
              </w:rPr>
            </w:pPr>
            <w:r w:rsidRPr="00D234EE">
              <w:rPr>
                <w:rFonts w:ascii="Arial" w:eastAsia="PMingLiU" w:hAnsi="Arial" w:cs="Arial"/>
                <w:bCs/>
                <w:color w:val="000000"/>
                <w:sz w:val="18"/>
                <w:lang w:val="en-US" w:eastAsia="zh-TW"/>
              </w:rPr>
              <w:t>Optional with capability signaling</w:t>
            </w:r>
          </w:p>
        </w:tc>
      </w:tr>
    </w:tbl>
    <w:p w14:paraId="6169725C" w14:textId="77777777" w:rsidR="0082199E" w:rsidRPr="00D234EE" w:rsidRDefault="0082199E" w:rsidP="0082199E">
      <w:pPr>
        <w:spacing w:after="120"/>
        <w:rPr>
          <w:color w:val="000000" w:themeColor="text1"/>
          <w:u w:val="single"/>
          <w:lang w:val="en-US"/>
        </w:rPr>
      </w:pPr>
    </w:p>
    <w:p w14:paraId="25551774" w14:textId="77777777" w:rsidR="0082199E" w:rsidRPr="00D234EE" w:rsidRDefault="0082199E" w:rsidP="0082199E">
      <w:pPr>
        <w:pStyle w:val="ListParagraph"/>
        <w:numPr>
          <w:ilvl w:val="1"/>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Option 2: (vivo)</w:t>
      </w:r>
    </w:p>
    <w:tbl>
      <w:tblPr>
        <w:tblW w:w="22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818"/>
        <w:gridCol w:w="1724"/>
        <w:gridCol w:w="2519"/>
        <w:gridCol w:w="1467"/>
        <w:gridCol w:w="1292"/>
        <w:gridCol w:w="1499"/>
        <w:gridCol w:w="2547"/>
        <w:gridCol w:w="1985"/>
        <w:gridCol w:w="1401"/>
        <w:gridCol w:w="1394"/>
        <w:gridCol w:w="1623"/>
        <w:gridCol w:w="574"/>
        <w:gridCol w:w="1806"/>
      </w:tblGrid>
      <w:tr w:rsidR="0082199E" w:rsidRPr="00D234EE" w14:paraId="096CB4C4" w14:textId="77777777" w:rsidTr="000A6FA2">
        <w:trPr>
          <w:trHeight w:val="2253"/>
        </w:trPr>
        <w:tc>
          <w:tcPr>
            <w:tcW w:w="0" w:type="auto"/>
            <w:tcBorders>
              <w:top w:val="single" w:sz="4" w:space="0" w:color="auto"/>
              <w:left w:val="single" w:sz="4" w:space="0" w:color="auto"/>
              <w:bottom w:val="single" w:sz="4" w:space="0" w:color="auto"/>
              <w:right w:val="single" w:sz="4" w:space="0" w:color="auto"/>
            </w:tcBorders>
            <w:hideMark/>
          </w:tcPr>
          <w:p w14:paraId="4C71836C" w14:textId="77777777" w:rsidR="0082199E" w:rsidRPr="00D234EE" w:rsidRDefault="0082199E" w:rsidP="000A6FA2">
            <w:pPr>
              <w:pStyle w:val="TAH"/>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Features</w:t>
            </w:r>
          </w:p>
        </w:tc>
        <w:tc>
          <w:tcPr>
            <w:tcW w:w="818" w:type="dxa"/>
            <w:tcBorders>
              <w:top w:val="single" w:sz="4" w:space="0" w:color="auto"/>
              <w:left w:val="single" w:sz="4" w:space="0" w:color="auto"/>
              <w:bottom w:val="single" w:sz="4" w:space="0" w:color="auto"/>
              <w:right w:val="single" w:sz="4" w:space="0" w:color="auto"/>
            </w:tcBorders>
            <w:hideMark/>
          </w:tcPr>
          <w:p w14:paraId="39CBAE9C" w14:textId="77777777" w:rsidR="0082199E" w:rsidRPr="00D234EE" w:rsidRDefault="0082199E" w:rsidP="000A6FA2">
            <w:pPr>
              <w:pStyle w:val="TAH"/>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Index</w:t>
            </w:r>
          </w:p>
        </w:tc>
        <w:tc>
          <w:tcPr>
            <w:tcW w:w="1724" w:type="dxa"/>
            <w:tcBorders>
              <w:top w:val="single" w:sz="4" w:space="0" w:color="auto"/>
              <w:left w:val="single" w:sz="4" w:space="0" w:color="auto"/>
              <w:bottom w:val="single" w:sz="4" w:space="0" w:color="auto"/>
              <w:right w:val="single" w:sz="4" w:space="0" w:color="auto"/>
            </w:tcBorders>
            <w:hideMark/>
          </w:tcPr>
          <w:p w14:paraId="55F6717C" w14:textId="77777777" w:rsidR="0082199E" w:rsidRPr="00D234EE" w:rsidRDefault="0082199E" w:rsidP="000A6FA2">
            <w:pPr>
              <w:pStyle w:val="TAH"/>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A6C8194" w14:textId="77777777" w:rsidR="0082199E" w:rsidRPr="00D234EE" w:rsidRDefault="0082199E" w:rsidP="000A6FA2">
            <w:pPr>
              <w:pStyle w:val="TAH"/>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Components</w:t>
            </w:r>
          </w:p>
        </w:tc>
        <w:tc>
          <w:tcPr>
            <w:tcW w:w="1467" w:type="dxa"/>
            <w:tcBorders>
              <w:top w:val="single" w:sz="4" w:space="0" w:color="auto"/>
              <w:left w:val="single" w:sz="4" w:space="0" w:color="auto"/>
              <w:bottom w:val="single" w:sz="4" w:space="0" w:color="auto"/>
              <w:right w:val="single" w:sz="4" w:space="0" w:color="auto"/>
            </w:tcBorders>
            <w:hideMark/>
          </w:tcPr>
          <w:p w14:paraId="5FB3FB4E" w14:textId="77777777" w:rsidR="0082199E" w:rsidRPr="00D234EE" w:rsidRDefault="0082199E" w:rsidP="000A6FA2">
            <w:pPr>
              <w:pStyle w:val="TAH"/>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Prerequisite feature groups</w:t>
            </w:r>
          </w:p>
        </w:tc>
        <w:tc>
          <w:tcPr>
            <w:tcW w:w="1292" w:type="dxa"/>
            <w:tcBorders>
              <w:top w:val="single" w:sz="4" w:space="0" w:color="auto"/>
              <w:left w:val="single" w:sz="4" w:space="0" w:color="auto"/>
              <w:bottom w:val="single" w:sz="4" w:space="0" w:color="auto"/>
              <w:right w:val="single" w:sz="4" w:space="0" w:color="auto"/>
            </w:tcBorders>
            <w:hideMark/>
          </w:tcPr>
          <w:p w14:paraId="16BCD8CC" w14:textId="77777777" w:rsidR="0082199E" w:rsidRPr="00D234EE" w:rsidRDefault="0082199E" w:rsidP="000A6FA2">
            <w:pPr>
              <w:pStyle w:val="TAH"/>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5D5CE71" w14:textId="77777777" w:rsidR="0082199E" w:rsidRPr="00D234EE" w:rsidRDefault="0082199E" w:rsidP="000A6FA2">
            <w:pPr>
              <w:pStyle w:val="TAH"/>
              <w:rPr>
                <w:rFonts w:asciiTheme="majorHAnsi" w:hAnsiTheme="majorHAnsi" w:cstheme="majorHAnsi"/>
                <w:color w:val="000000" w:themeColor="text1"/>
                <w:szCs w:val="18"/>
                <w:lang w:val="en-US"/>
              </w:rPr>
            </w:pPr>
            <w:r w:rsidRPr="00D234EE">
              <w:rPr>
                <w:rFonts w:asciiTheme="majorHAnsi" w:eastAsia="Gulim" w:hAnsiTheme="majorHAnsi" w:cstheme="majorHAnsi"/>
                <w:color w:val="000000" w:themeColor="text1"/>
                <w:szCs w:val="18"/>
                <w:lang w:val="en-US"/>
              </w:rPr>
              <w:t xml:space="preserve">Applicable to </w:t>
            </w:r>
            <w:r w:rsidRPr="00D234EE">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65DB811" w14:textId="77777777" w:rsidR="0082199E" w:rsidRPr="00D234EE" w:rsidRDefault="0082199E" w:rsidP="000A6FA2">
            <w:pPr>
              <w:pStyle w:val="TAN"/>
              <w:ind w:left="0" w:firstLine="0"/>
              <w:rPr>
                <w:rFonts w:asciiTheme="majorHAnsi" w:hAnsiTheme="majorHAnsi" w:cstheme="majorHAnsi"/>
                <w:b/>
                <w:color w:val="000000" w:themeColor="text1"/>
                <w:szCs w:val="18"/>
                <w:lang w:val="en-US" w:eastAsia="ja-JP"/>
              </w:rPr>
            </w:pPr>
            <w:r w:rsidRPr="00D234EE">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46B370B" w14:textId="77777777" w:rsidR="0082199E" w:rsidRPr="00D234EE" w:rsidRDefault="0082199E" w:rsidP="000A6FA2">
            <w:pPr>
              <w:pStyle w:val="TAN"/>
              <w:ind w:left="0" w:firstLine="0"/>
              <w:rPr>
                <w:rFonts w:asciiTheme="majorHAnsi" w:hAnsiTheme="majorHAnsi" w:cstheme="majorHAnsi"/>
                <w:b/>
                <w:color w:val="000000" w:themeColor="text1"/>
                <w:szCs w:val="18"/>
                <w:lang w:val="en-US" w:eastAsia="ja-JP"/>
              </w:rPr>
            </w:pPr>
            <w:r w:rsidRPr="00D234EE">
              <w:rPr>
                <w:rFonts w:asciiTheme="majorHAnsi" w:hAnsiTheme="majorHAnsi" w:cstheme="majorHAnsi"/>
                <w:b/>
                <w:color w:val="000000" w:themeColor="text1"/>
                <w:szCs w:val="18"/>
                <w:lang w:val="en-US" w:eastAsia="ja-JP"/>
              </w:rPr>
              <w:t>Type</w:t>
            </w:r>
          </w:p>
          <w:p w14:paraId="002B9D28" w14:textId="77777777" w:rsidR="0082199E" w:rsidRPr="00D234EE" w:rsidRDefault="0082199E" w:rsidP="000A6FA2">
            <w:pPr>
              <w:pStyle w:val="TAN"/>
              <w:ind w:left="0" w:firstLine="0"/>
              <w:rPr>
                <w:rFonts w:asciiTheme="majorHAnsi" w:hAnsiTheme="majorHAnsi" w:cstheme="majorHAnsi"/>
                <w:b/>
                <w:color w:val="000000" w:themeColor="text1"/>
                <w:szCs w:val="18"/>
                <w:lang w:val="en-US" w:eastAsia="ja-JP"/>
              </w:rPr>
            </w:pPr>
            <w:r w:rsidRPr="00D234EE">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438BA2F" w14:textId="77777777" w:rsidR="0082199E" w:rsidRPr="00D234EE" w:rsidRDefault="0082199E" w:rsidP="000A6FA2">
            <w:pPr>
              <w:pStyle w:val="TAH"/>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F4B6ED3" w14:textId="77777777" w:rsidR="0082199E" w:rsidRPr="00D234EE" w:rsidRDefault="0082199E" w:rsidP="000A6FA2">
            <w:pPr>
              <w:pStyle w:val="TAH"/>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BE75D08" w14:textId="77777777" w:rsidR="0082199E" w:rsidRPr="00D234EE" w:rsidRDefault="0082199E" w:rsidP="000A6FA2">
            <w:pPr>
              <w:pStyle w:val="TAH"/>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5E8E793" w14:textId="77777777" w:rsidR="0082199E" w:rsidRPr="00D234EE" w:rsidRDefault="0082199E" w:rsidP="000A6FA2">
            <w:pPr>
              <w:pStyle w:val="TAH"/>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0308F35C" w14:textId="77777777" w:rsidR="0082199E" w:rsidRPr="00D234EE" w:rsidRDefault="0082199E" w:rsidP="000A6FA2">
            <w:pPr>
              <w:pStyle w:val="TAH"/>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Mandatory/Optional</w:t>
            </w:r>
          </w:p>
        </w:tc>
      </w:tr>
      <w:tr w:rsidR="0082199E" w:rsidRPr="00D234EE" w14:paraId="64804B46" w14:textId="77777777" w:rsidTr="000A6FA2">
        <w:trPr>
          <w:trHeight w:val="11"/>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7A5B"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39.</w:t>
            </w:r>
          </w:p>
          <w:p w14:paraId="2BE5B38A"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NR_Mob_enh2</w:t>
            </w:r>
          </w:p>
          <w:p w14:paraId="26259275"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(MeasIdleFR2-CarrierNR-r18)</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A70621E" w14:textId="77777777" w:rsidR="0082199E" w:rsidRPr="00D234EE" w:rsidRDefault="0082199E" w:rsidP="000A6FA2">
            <w:pPr>
              <w:pStyle w:val="TAL"/>
              <w:rPr>
                <w:rFonts w:asciiTheme="majorHAnsi" w:eastAsia="MS Mincho" w:hAnsiTheme="majorHAnsi" w:cstheme="majorHAnsi"/>
                <w:color w:val="000000" w:themeColor="text1"/>
                <w:szCs w:val="18"/>
                <w:lang w:val="en-US" w:eastAsia="ja-JP"/>
              </w:rPr>
            </w:pPr>
            <w:r w:rsidRPr="00D234EE">
              <w:rPr>
                <w:rFonts w:asciiTheme="majorHAnsi" w:eastAsia="MS Mincho" w:hAnsiTheme="majorHAnsi" w:cstheme="majorHAnsi"/>
                <w:color w:val="000000" w:themeColor="text1"/>
                <w:szCs w:val="18"/>
                <w:lang w:val="en-US" w:eastAsia="ja-JP"/>
              </w:rPr>
              <w:t>39-1</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1470DF4C" w14:textId="77777777" w:rsidR="0082199E" w:rsidRPr="00D234EE" w:rsidRDefault="0082199E" w:rsidP="000A6FA2">
            <w:pPr>
              <w:pStyle w:val="TAL"/>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Support of FR2 measurements during RRC connection setup/resume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31FE4" w14:textId="77777777" w:rsidR="0082199E" w:rsidRPr="00D234EE" w:rsidRDefault="0082199E" w:rsidP="000A6FA2">
            <w:pPr>
              <w:rPr>
                <w:rFonts w:asciiTheme="majorHAnsi" w:hAnsiTheme="majorHAnsi" w:cstheme="majorHAnsi"/>
                <w:color w:val="000000" w:themeColor="text1"/>
                <w:sz w:val="18"/>
                <w:szCs w:val="18"/>
                <w:lang w:val="en-US"/>
              </w:rPr>
            </w:pPr>
            <w:r w:rsidRPr="00D234EE">
              <w:rPr>
                <w:rFonts w:asciiTheme="majorHAnsi" w:hAnsiTheme="majorHAnsi" w:cstheme="majorHAnsi"/>
                <w:color w:val="000000" w:themeColor="text1"/>
                <w:sz w:val="18"/>
                <w:szCs w:val="18"/>
                <w:lang w:val="en-US"/>
              </w:rPr>
              <w:t>1.Support of FR2 measurements during RRC connection setup/resume</w:t>
            </w:r>
          </w:p>
          <w:p w14:paraId="495B55A4" w14:textId="77777777" w:rsidR="0082199E" w:rsidRPr="00D234EE" w:rsidRDefault="0082199E" w:rsidP="000A6FA2">
            <w:pPr>
              <w:rPr>
                <w:rFonts w:asciiTheme="majorHAnsi" w:hAnsiTheme="majorHAnsi" w:cstheme="majorHAnsi"/>
                <w:color w:val="000000" w:themeColor="text1"/>
                <w:sz w:val="18"/>
                <w:szCs w:val="18"/>
                <w:lang w:val="en-US"/>
              </w:rPr>
            </w:pPr>
            <w:r w:rsidRPr="00D234EE">
              <w:rPr>
                <w:rFonts w:asciiTheme="majorHAnsi" w:hAnsiTheme="majorHAnsi" w:cstheme="majorHAnsi"/>
                <w:color w:val="000000" w:themeColor="text1"/>
                <w:sz w:val="18"/>
                <w:szCs w:val="18"/>
                <w:lang w:val="en-US"/>
              </w:rPr>
              <w:t>2.Support of continuing FR2 measurements after RRC connection setup/resume</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FF154A3" w14:textId="77777777" w:rsidR="0082199E" w:rsidRPr="00D234EE" w:rsidRDefault="0082199E" w:rsidP="000A6FA2">
            <w:pPr>
              <w:pStyle w:val="TAL"/>
              <w:rPr>
                <w:rFonts w:asciiTheme="majorHAnsi" w:eastAsia="MS Mincho" w:hAnsiTheme="majorHAnsi" w:cstheme="majorHAnsi"/>
                <w:i/>
                <w:iCs/>
                <w:color w:val="000000" w:themeColor="text1"/>
                <w:szCs w:val="18"/>
                <w:lang w:val="en-US" w:eastAsia="ja-JP"/>
              </w:rPr>
            </w:pPr>
            <w:r w:rsidRPr="00D234EE">
              <w:rPr>
                <w:rFonts w:asciiTheme="majorHAnsi" w:eastAsia="MS Mincho" w:hAnsiTheme="majorHAnsi" w:cstheme="majorHAnsi"/>
                <w:color w:val="000000" w:themeColor="text1"/>
                <w:szCs w:val="18"/>
                <w:lang w:val="en-US" w:eastAsia="ja-JP"/>
              </w:rPr>
              <w:t>-</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7848C5CE" w14:textId="77777777" w:rsidR="0082199E" w:rsidRPr="00D234EE" w:rsidRDefault="0082199E" w:rsidP="000A6FA2">
            <w:pPr>
              <w:pStyle w:val="TAL"/>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972D0"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5C86" w14:textId="77777777" w:rsidR="0082199E" w:rsidRPr="00D234EE" w:rsidRDefault="0082199E" w:rsidP="000A6FA2">
            <w:pPr>
              <w:pStyle w:val="TAL"/>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1.UE doesn’t support of FR2 measurements during RRC connection setup/resume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34AE" w14:textId="77777777" w:rsidR="0082199E" w:rsidRPr="00D234EE" w:rsidRDefault="0082199E" w:rsidP="000A6FA2">
            <w:pPr>
              <w:pStyle w:val="TAL"/>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D34D"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BED83"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3B1CE"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8DF02" w14:textId="77777777" w:rsidR="0082199E" w:rsidRPr="00D234EE" w:rsidRDefault="0082199E" w:rsidP="000A6FA2">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5241"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Optional with capability signalling</w:t>
            </w:r>
          </w:p>
        </w:tc>
      </w:tr>
      <w:tr w:rsidR="0082199E" w:rsidRPr="00D234EE" w14:paraId="177A303F" w14:textId="77777777" w:rsidTr="000A6FA2">
        <w:trPr>
          <w:trHeight w:val="11"/>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D49718"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39.</w:t>
            </w:r>
          </w:p>
          <w:p w14:paraId="7EB54550"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NR_Mob_enh2</w:t>
            </w:r>
          </w:p>
          <w:p w14:paraId="0B3106DA"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(fr2-MeasIdleAvailable-r18)</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2E0852D"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eastAsia="MS Mincho" w:hAnsiTheme="majorHAnsi" w:cstheme="majorHAnsi"/>
                <w:color w:val="000000" w:themeColor="text1"/>
                <w:szCs w:val="18"/>
                <w:lang w:val="en-US" w:eastAsia="ja-JP"/>
              </w:rPr>
              <w:t>39-2</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2A620117" w14:textId="77777777" w:rsidR="0082199E" w:rsidRPr="00D234EE" w:rsidRDefault="0082199E" w:rsidP="000A6FA2">
            <w:pPr>
              <w:pStyle w:val="TAL"/>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Support availability indication of IDLE/INACTIVE mode FR2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09F02" w14:textId="77777777" w:rsidR="0082199E" w:rsidRPr="00D234EE" w:rsidRDefault="0082199E" w:rsidP="000A6FA2">
            <w:pPr>
              <w:rPr>
                <w:rFonts w:asciiTheme="majorHAnsi" w:hAnsiTheme="majorHAnsi" w:cstheme="majorHAnsi"/>
                <w:color w:val="000000" w:themeColor="text1"/>
                <w:sz w:val="18"/>
                <w:szCs w:val="18"/>
                <w:lang w:val="en-US"/>
              </w:rPr>
            </w:pPr>
            <w:r w:rsidRPr="00D234EE">
              <w:rPr>
                <w:rFonts w:asciiTheme="majorHAnsi" w:hAnsiTheme="majorHAnsi" w:cstheme="majorHAnsi"/>
                <w:color w:val="000000" w:themeColor="text1"/>
                <w:sz w:val="18"/>
                <w:szCs w:val="18"/>
                <w:lang w:val="en-US"/>
              </w:rPr>
              <w:t>1.Support availability indication of IDLE/INACTIVE mode FR2 measurements for UE which is not capable of idleInactiveNR-MeasBeamReport-r16</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A70C66D" w14:textId="77777777" w:rsidR="0082199E" w:rsidRPr="00D234EE" w:rsidRDefault="0082199E" w:rsidP="000A6FA2">
            <w:pPr>
              <w:pStyle w:val="TAL"/>
              <w:rPr>
                <w:rFonts w:asciiTheme="majorHAnsi" w:eastAsia="MS Mincho" w:hAnsiTheme="majorHAnsi" w:cstheme="majorHAnsi"/>
                <w:color w:val="000000" w:themeColor="text1"/>
                <w:szCs w:val="18"/>
                <w:lang w:val="en-US" w:eastAsia="ja-JP"/>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13790E01" w14:textId="77777777" w:rsidR="0082199E" w:rsidRPr="00D234EE" w:rsidRDefault="0082199E" w:rsidP="000A6FA2">
            <w:pPr>
              <w:pStyle w:val="TAL"/>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AFE01"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2455" w14:textId="77777777" w:rsidR="0082199E" w:rsidRPr="00D234EE" w:rsidRDefault="0082199E" w:rsidP="000A6FA2">
            <w:pPr>
              <w:pStyle w:val="TAL"/>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1. UE doesn’t support availability indication of IDLE/INACTIVE mode FR2 measurements if UE is not capable of idleInactiveNR-MeasBeamReport-r16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1C505" w14:textId="77777777" w:rsidR="0082199E" w:rsidRPr="00D234EE" w:rsidRDefault="0082199E" w:rsidP="000A6FA2">
            <w:pPr>
              <w:pStyle w:val="TAL"/>
              <w:rPr>
                <w:rFonts w:asciiTheme="majorHAnsi" w:hAnsiTheme="majorHAnsi" w:cstheme="majorHAnsi"/>
                <w:color w:val="000000" w:themeColor="text1"/>
                <w:szCs w:val="18"/>
                <w:lang w:val="en-US"/>
              </w:rPr>
            </w:pPr>
            <w:r w:rsidRPr="00D234EE">
              <w:rPr>
                <w:rFonts w:asciiTheme="majorHAnsi" w:hAnsiTheme="majorHAnsi" w:cstheme="majorHAnsi"/>
                <w:color w:val="000000" w:themeColor="text1"/>
                <w:szCs w:val="18"/>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1945"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65EB6"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C1C25"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0A1D8" w14:textId="77777777" w:rsidR="0082199E" w:rsidRPr="00D234EE" w:rsidRDefault="0082199E" w:rsidP="000A6FA2">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8C40" w14:textId="77777777" w:rsidR="0082199E" w:rsidRPr="00D234EE" w:rsidRDefault="0082199E" w:rsidP="000A6FA2">
            <w:pPr>
              <w:pStyle w:val="TAL"/>
              <w:rPr>
                <w:rFonts w:asciiTheme="majorHAnsi" w:hAnsiTheme="majorHAnsi" w:cstheme="majorHAnsi"/>
                <w:color w:val="000000" w:themeColor="text1"/>
                <w:szCs w:val="18"/>
                <w:lang w:val="en-US" w:eastAsia="ja-JP"/>
              </w:rPr>
            </w:pPr>
            <w:r w:rsidRPr="00D234EE">
              <w:rPr>
                <w:rFonts w:asciiTheme="majorHAnsi" w:hAnsiTheme="majorHAnsi" w:cstheme="majorHAnsi"/>
                <w:color w:val="000000" w:themeColor="text1"/>
                <w:szCs w:val="18"/>
                <w:lang w:val="en-US" w:eastAsia="ja-JP"/>
              </w:rPr>
              <w:t>Optional with capability signalling</w:t>
            </w:r>
          </w:p>
        </w:tc>
      </w:tr>
    </w:tbl>
    <w:p w14:paraId="45998ED1" w14:textId="77777777" w:rsidR="0082199E" w:rsidRPr="00D234EE" w:rsidRDefault="0082199E" w:rsidP="0082199E">
      <w:pPr>
        <w:spacing w:after="120"/>
        <w:rPr>
          <w:color w:val="000000" w:themeColor="text1"/>
          <w:u w:val="single"/>
          <w:lang w:val="en-US"/>
        </w:rPr>
      </w:pPr>
    </w:p>
    <w:p w14:paraId="2F08CF07" w14:textId="77777777" w:rsidR="0082199E" w:rsidRPr="00D234EE" w:rsidRDefault="0082199E" w:rsidP="0082199E">
      <w:pPr>
        <w:pStyle w:val="ListParagraph"/>
        <w:numPr>
          <w:ilvl w:val="1"/>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Option 3: (MTK)</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0"/>
        <w:gridCol w:w="4289"/>
      </w:tblGrid>
      <w:tr w:rsidR="0082199E" w:rsidRPr="00D234EE" w14:paraId="45099878" w14:textId="77777777" w:rsidTr="000A6FA2">
        <w:trPr>
          <w:trHeight w:val="290"/>
        </w:trPr>
        <w:tc>
          <w:tcPr>
            <w:tcW w:w="3780" w:type="dxa"/>
            <w:shd w:val="clear" w:color="auto" w:fill="auto"/>
            <w:vAlign w:val="center"/>
          </w:tcPr>
          <w:p w14:paraId="7FFB16FB" w14:textId="77777777" w:rsidR="0082199E" w:rsidRPr="00D234EE" w:rsidRDefault="0082199E" w:rsidP="000A6FA2">
            <w:pPr>
              <w:rPr>
                <w:rFonts w:ascii="Arial" w:eastAsia="DengXian" w:hAnsi="Arial" w:cs="Arial"/>
                <w:b/>
                <w:bCs/>
                <w:color w:val="000000"/>
                <w:sz w:val="16"/>
                <w:szCs w:val="16"/>
                <w:lang w:val="en-US"/>
              </w:rPr>
            </w:pPr>
            <w:r w:rsidRPr="00D234EE">
              <w:rPr>
                <w:rFonts w:ascii="Arial" w:hAnsi="Arial" w:cs="Arial"/>
                <w:b/>
                <w:color w:val="000000"/>
                <w:sz w:val="18"/>
                <w:lang w:val="en-US"/>
              </w:rPr>
              <w:lastRenderedPageBreak/>
              <w:t>Features</w:t>
            </w:r>
          </w:p>
        </w:tc>
        <w:tc>
          <w:tcPr>
            <w:tcW w:w="3036" w:type="dxa"/>
            <w:vAlign w:val="center"/>
          </w:tcPr>
          <w:p w14:paraId="5EAD9A69" w14:textId="77777777" w:rsidR="0082199E" w:rsidRPr="00D234EE" w:rsidRDefault="0082199E" w:rsidP="000A6FA2">
            <w:pPr>
              <w:rPr>
                <w:rFonts w:ascii="Arial" w:eastAsia="DengXian" w:hAnsi="Arial" w:cs="Arial"/>
                <w:color w:val="000000"/>
                <w:sz w:val="18"/>
                <w:szCs w:val="18"/>
                <w:lang w:val="en-US"/>
              </w:rPr>
            </w:pPr>
            <w:r w:rsidRPr="00D234EE">
              <w:rPr>
                <w:rFonts w:ascii="Arial" w:eastAsia="DengXian" w:hAnsi="Arial" w:cs="Arial"/>
                <w:color w:val="000000"/>
                <w:sz w:val="18"/>
                <w:szCs w:val="18"/>
                <w:lang w:val="en-US"/>
              </w:rPr>
              <w:t>39 NR_Mob_enh2</w:t>
            </w:r>
          </w:p>
        </w:tc>
      </w:tr>
      <w:tr w:rsidR="0082199E" w:rsidRPr="00D234EE" w14:paraId="5BE2B021" w14:textId="77777777" w:rsidTr="000A6FA2">
        <w:trPr>
          <w:trHeight w:val="290"/>
        </w:trPr>
        <w:tc>
          <w:tcPr>
            <w:tcW w:w="3780" w:type="dxa"/>
            <w:shd w:val="clear" w:color="auto" w:fill="auto"/>
            <w:vAlign w:val="center"/>
          </w:tcPr>
          <w:p w14:paraId="1C2B03C5"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Index</w:t>
            </w:r>
          </w:p>
        </w:tc>
        <w:tc>
          <w:tcPr>
            <w:tcW w:w="3036" w:type="dxa"/>
            <w:vAlign w:val="center"/>
          </w:tcPr>
          <w:p w14:paraId="393C5DAE" w14:textId="77777777" w:rsidR="0082199E" w:rsidRPr="00D234EE" w:rsidRDefault="0082199E" w:rsidP="000A6FA2">
            <w:pPr>
              <w:rPr>
                <w:rFonts w:ascii="Arial" w:eastAsia="DengXian" w:hAnsi="Arial" w:cs="Arial"/>
                <w:color w:val="000000"/>
                <w:sz w:val="18"/>
                <w:szCs w:val="18"/>
                <w:lang w:val="en-US"/>
              </w:rPr>
            </w:pPr>
            <w:r w:rsidRPr="00D234EE">
              <w:rPr>
                <w:rFonts w:ascii="Arial" w:eastAsia="DengXian" w:hAnsi="Arial" w:cs="Arial"/>
                <w:color w:val="000000"/>
                <w:sz w:val="18"/>
                <w:szCs w:val="18"/>
                <w:lang w:val="en-US"/>
              </w:rPr>
              <w:t>39-x</w:t>
            </w:r>
          </w:p>
        </w:tc>
      </w:tr>
      <w:tr w:rsidR="0082199E" w:rsidRPr="00D234EE" w14:paraId="63FF31D5" w14:textId="77777777" w:rsidTr="000A6FA2">
        <w:trPr>
          <w:trHeight w:val="290"/>
        </w:trPr>
        <w:tc>
          <w:tcPr>
            <w:tcW w:w="3780" w:type="dxa"/>
            <w:shd w:val="clear" w:color="auto" w:fill="auto"/>
            <w:vAlign w:val="center"/>
            <w:hideMark/>
          </w:tcPr>
          <w:p w14:paraId="228BCC9D"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Feature group</w:t>
            </w:r>
          </w:p>
        </w:tc>
        <w:tc>
          <w:tcPr>
            <w:tcW w:w="3036" w:type="dxa"/>
            <w:vAlign w:val="center"/>
          </w:tcPr>
          <w:p w14:paraId="683568B7" w14:textId="77777777" w:rsidR="0082199E" w:rsidRPr="00D234EE" w:rsidRDefault="0082199E" w:rsidP="000A6FA2">
            <w:pPr>
              <w:rPr>
                <w:rFonts w:ascii="Arial" w:eastAsia="DengXian" w:hAnsi="Arial" w:cs="Arial"/>
                <w:b/>
                <w:bCs/>
                <w:color w:val="000000"/>
                <w:sz w:val="16"/>
                <w:szCs w:val="16"/>
                <w:lang w:val="en-US"/>
              </w:rPr>
            </w:pPr>
            <w:r w:rsidRPr="00D234EE">
              <w:rPr>
                <w:rFonts w:ascii="Arial" w:hAnsi="Arial" w:cs="Arial"/>
                <w:bCs/>
                <w:color w:val="000000"/>
                <w:sz w:val="18"/>
                <w:lang w:val="en-US"/>
              </w:rPr>
              <w:t>Measurement validation during connection setup/resume</w:t>
            </w:r>
          </w:p>
        </w:tc>
      </w:tr>
      <w:tr w:rsidR="0082199E" w:rsidRPr="00D234EE" w14:paraId="4E3B1350" w14:textId="77777777" w:rsidTr="000A6FA2">
        <w:trPr>
          <w:trHeight w:val="290"/>
        </w:trPr>
        <w:tc>
          <w:tcPr>
            <w:tcW w:w="3780" w:type="dxa"/>
            <w:shd w:val="clear" w:color="auto" w:fill="auto"/>
            <w:vAlign w:val="center"/>
            <w:hideMark/>
          </w:tcPr>
          <w:p w14:paraId="5027B429"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Components</w:t>
            </w:r>
          </w:p>
        </w:tc>
        <w:tc>
          <w:tcPr>
            <w:tcW w:w="3036" w:type="dxa"/>
            <w:vAlign w:val="center"/>
          </w:tcPr>
          <w:p w14:paraId="1E37656F" w14:textId="77777777" w:rsidR="0082199E" w:rsidRPr="00D234EE" w:rsidRDefault="0082199E" w:rsidP="000A6FA2">
            <w:pPr>
              <w:rPr>
                <w:rFonts w:ascii="Arial" w:eastAsia="DengXian" w:hAnsi="Arial" w:cs="Arial"/>
                <w:b/>
                <w:bCs/>
                <w:color w:val="000000"/>
                <w:sz w:val="16"/>
                <w:szCs w:val="16"/>
                <w:lang w:val="en-US"/>
              </w:rPr>
            </w:pPr>
            <w:r w:rsidRPr="00D234EE">
              <w:rPr>
                <w:rFonts w:ascii="Arial" w:hAnsi="Arial" w:cs="Arial"/>
                <w:bCs/>
                <w:color w:val="000000"/>
                <w:sz w:val="18"/>
                <w:lang w:val="en-US"/>
              </w:rPr>
              <w:t>Support of measurement validation during connection setup/resume</w:t>
            </w:r>
          </w:p>
        </w:tc>
      </w:tr>
      <w:tr w:rsidR="0082199E" w:rsidRPr="00D234EE" w14:paraId="5863D777" w14:textId="77777777" w:rsidTr="000A6FA2">
        <w:trPr>
          <w:trHeight w:val="290"/>
        </w:trPr>
        <w:tc>
          <w:tcPr>
            <w:tcW w:w="3780" w:type="dxa"/>
            <w:shd w:val="clear" w:color="auto" w:fill="auto"/>
            <w:vAlign w:val="center"/>
            <w:hideMark/>
          </w:tcPr>
          <w:p w14:paraId="4B60C28C"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Prerequisite feature groups</w:t>
            </w:r>
          </w:p>
        </w:tc>
        <w:tc>
          <w:tcPr>
            <w:tcW w:w="3036" w:type="dxa"/>
            <w:vAlign w:val="center"/>
          </w:tcPr>
          <w:p w14:paraId="5A145092"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 xml:space="preserve">　</w:t>
            </w:r>
          </w:p>
        </w:tc>
      </w:tr>
      <w:tr w:rsidR="0082199E" w:rsidRPr="00D234EE" w14:paraId="74279C0E" w14:textId="77777777" w:rsidTr="000A6FA2">
        <w:trPr>
          <w:trHeight w:val="290"/>
        </w:trPr>
        <w:tc>
          <w:tcPr>
            <w:tcW w:w="3780" w:type="dxa"/>
            <w:shd w:val="clear" w:color="auto" w:fill="auto"/>
            <w:vAlign w:val="center"/>
            <w:hideMark/>
          </w:tcPr>
          <w:p w14:paraId="094DD5B0"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Need for the gNB to know if the feature is supported</w:t>
            </w:r>
          </w:p>
        </w:tc>
        <w:tc>
          <w:tcPr>
            <w:tcW w:w="3036" w:type="dxa"/>
            <w:vAlign w:val="center"/>
          </w:tcPr>
          <w:p w14:paraId="0A0B722B"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Yes</w:t>
            </w:r>
          </w:p>
        </w:tc>
      </w:tr>
      <w:tr w:rsidR="0082199E" w:rsidRPr="00D234EE" w14:paraId="5AEEA209" w14:textId="77777777" w:rsidTr="000A6FA2">
        <w:trPr>
          <w:trHeight w:val="290"/>
        </w:trPr>
        <w:tc>
          <w:tcPr>
            <w:tcW w:w="3780" w:type="dxa"/>
            <w:shd w:val="clear" w:color="auto" w:fill="auto"/>
            <w:vAlign w:val="center"/>
            <w:hideMark/>
          </w:tcPr>
          <w:p w14:paraId="2E9ACD62"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Applicable to the capability signalling exchange between UEs (V2X WI only)”.</w:t>
            </w:r>
          </w:p>
        </w:tc>
        <w:tc>
          <w:tcPr>
            <w:tcW w:w="3036" w:type="dxa"/>
            <w:vAlign w:val="center"/>
          </w:tcPr>
          <w:p w14:paraId="03C5EBAB"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N/A</w:t>
            </w:r>
          </w:p>
        </w:tc>
      </w:tr>
      <w:tr w:rsidR="0082199E" w:rsidRPr="00D234EE" w14:paraId="1F9803C8" w14:textId="77777777" w:rsidTr="000A6FA2">
        <w:trPr>
          <w:trHeight w:val="290"/>
        </w:trPr>
        <w:tc>
          <w:tcPr>
            <w:tcW w:w="3780" w:type="dxa"/>
            <w:shd w:val="clear" w:color="auto" w:fill="auto"/>
            <w:vAlign w:val="center"/>
            <w:hideMark/>
          </w:tcPr>
          <w:p w14:paraId="0FCB25D7"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Consequence if the feature is not supported by the UE</w:t>
            </w:r>
          </w:p>
        </w:tc>
        <w:tc>
          <w:tcPr>
            <w:tcW w:w="3036" w:type="dxa"/>
            <w:vAlign w:val="center"/>
          </w:tcPr>
          <w:p w14:paraId="7F77522A" w14:textId="77777777" w:rsidR="0082199E" w:rsidRPr="00D234EE" w:rsidRDefault="0082199E" w:rsidP="000A6FA2">
            <w:pPr>
              <w:rPr>
                <w:rFonts w:ascii="Arial" w:eastAsia="DengXian" w:hAnsi="Arial" w:cs="Arial"/>
                <w:b/>
                <w:bCs/>
                <w:color w:val="000000"/>
                <w:sz w:val="16"/>
                <w:szCs w:val="16"/>
                <w:lang w:val="en-US"/>
              </w:rPr>
            </w:pPr>
            <w:r w:rsidRPr="00D234EE">
              <w:rPr>
                <w:rFonts w:ascii="Arial" w:hAnsi="Arial" w:cs="Arial"/>
                <w:bCs/>
                <w:color w:val="000000"/>
                <w:sz w:val="18"/>
                <w:lang w:val="en-US"/>
              </w:rPr>
              <w:t>UE does not support measurement validation during connection setup/resume</w:t>
            </w:r>
          </w:p>
        </w:tc>
      </w:tr>
      <w:tr w:rsidR="0082199E" w:rsidRPr="00D234EE" w14:paraId="7CE61326" w14:textId="77777777" w:rsidTr="000A6FA2">
        <w:trPr>
          <w:trHeight w:val="804"/>
        </w:trPr>
        <w:tc>
          <w:tcPr>
            <w:tcW w:w="3780" w:type="dxa"/>
            <w:shd w:val="clear" w:color="auto" w:fill="auto"/>
            <w:vAlign w:val="center"/>
            <w:hideMark/>
          </w:tcPr>
          <w:p w14:paraId="25D5C023"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Type</w:t>
            </w:r>
          </w:p>
          <w:p w14:paraId="1438C633"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(the ‘type’ definition from UE features should be based on the granularity of 1) Per UE or 2) Per Band or 3) Per BC or 4) Per FS or 5) Per FSPC)</w:t>
            </w:r>
          </w:p>
        </w:tc>
        <w:tc>
          <w:tcPr>
            <w:tcW w:w="3036" w:type="dxa"/>
            <w:vAlign w:val="center"/>
          </w:tcPr>
          <w:p w14:paraId="611850F1" w14:textId="77777777" w:rsidR="0082199E" w:rsidRPr="00D234EE" w:rsidRDefault="0082199E" w:rsidP="000A6FA2">
            <w:pPr>
              <w:rPr>
                <w:rFonts w:ascii="Arial" w:eastAsia="DengXian" w:hAnsi="Arial" w:cs="Arial"/>
                <w:b/>
                <w:bCs/>
                <w:color w:val="000000"/>
                <w:sz w:val="16"/>
                <w:szCs w:val="16"/>
                <w:highlight w:val="yellow"/>
                <w:lang w:val="en-US"/>
              </w:rPr>
            </w:pPr>
            <w:r w:rsidRPr="00D234EE">
              <w:rPr>
                <w:rFonts w:ascii="Arial" w:eastAsia="DengXian" w:hAnsi="Arial" w:cs="Arial"/>
                <w:color w:val="000000"/>
                <w:sz w:val="18"/>
                <w:szCs w:val="18"/>
                <w:lang w:val="en-US"/>
              </w:rPr>
              <w:t>Per-UE</w:t>
            </w:r>
          </w:p>
        </w:tc>
      </w:tr>
      <w:tr w:rsidR="0082199E" w:rsidRPr="00D234EE" w14:paraId="49AD9042" w14:textId="77777777" w:rsidTr="000A6FA2">
        <w:trPr>
          <w:trHeight w:val="290"/>
        </w:trPr>
        <w:tc>
          <w:tcPr>
            <w:tcW w:w="3780" w:type="dxa"/>
            <w:shd w:val="clear" w:color="auto" w:fill="auto"/>
            <w:vAlign w:val="center"/>
            <w:hideMark/>
          </w:tcPr>
          <w:p w14:paraId="2179A4B3"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Need of FDD/TDD differentiation</w:t>
            </w:r>
          </w:p>
        </w:tc>
        <w:tc>
          <w:tcPr>
            <w:tcW w:w="3036" w:type="dxa"/>
            <w:vAlign w:val="center"/>
          </w:tcPr>
          <w:p w14:paraId="52B01F4C"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No</w:t>
            </w:r>
          </w:p>
        </w:tc>
      </w:tr>
      <w:tr w:rsidR="0082199E" w:rsidRPr="00D234EE" w14:paraId="4D99B0A1" w14:textId="77777777" w:rsidTr="000A6FA2">
        <w:trPr>
          <w:trHeight w:val="290"/>
        </w:trPr>
        <w:tc>
          <w:tcPr>
            <w:tcW w:w="3780" w:type="dxa"/>
            <w:shd w:val="clear" w:color="auto" w:fill="auto"/>
            <w:vAlign w:val="center"/>
            <w:hideMark/>
          </w:tcPr>
          <w:p w14:paraId="2284122A"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Need of FR1/FR2 differentiation</w:t>
            </w:r>
          </w:p>
        </w:tc>
        <w:tc>
          <w:tcPr>
            <w:tcW w:w="3036" w:type="dxa"/>
            <w:vAlign w:val="center"/>
          </w:tcPr>
          <w:p w14:paraId="3FB99519"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Yes</w:t>
            </w:r>
          </w:p>
        </w:tc>
      </w:tr>
      <w:tr w:rsidR="0082199E" w:rsidRPr="00D234EE" w14:paraId="27FB6411" w14:textId="77777777" w:rsidTr="000A6FA2">
        <w:trPr>
          <w:trHeight w:val="290"/>
        </w:trPr>
        <w:tc>
          <w:tcPr>
            <w:tcW w:w="3780" w:type="dxa"/>
            <w:shd w:val="clear" w:color="auto" w:fill="auto"/>
            <w:vAlign w:val="center"/>
            <w:hideMark/>
          </w:tcPr>
          <w:p w14:paraId="1C19F472"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Capability interpretation for mixture of FDD/TDD and/or FR1/FR2</w:t>
            </w:r>
          </w:p>
        </w:tc>
        <w:tc>
          <w:tcPr>
            <w:tcW w:w="3036" w:type="dxa"/>
            <w:vAlign w:val="center"/>
          </w:tcPr>
          <w:p w14:paraId="2AC378BB"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N/A</w:t>
            </w:r>
          </w:p>
        </w:tc>
      </w:tr>
      <w:tr w:rsidR="0082199E" w:rsidRPr="00D234EE" w14:paraId="3074DD4A" w14:textId="77777777" w:rsidTr="000A6FA2">
        <w:trPr>
          <w:trHeight w:val="290"/>
        </w:trPr>
        <w:tc>
          <w:tcPr>
            <w:tcW w:w="3780" w:type="dxa"/>
            <w:shd w:val="clear" w:color="auto" w:fill="auto"/>
            <w:vAlign w:val="center"/>
            <w:hideMark/>
          </w:tcPr>
          <w:p w14:paraId="723ABA9D"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Note</w:t>
            </w:r>
          </w:p>
        </w:tc>
        <w:tc>
          <w:tcPr>
            <w:tcW w:w="3036" w:type="dxa"/>
            <w:vAlign w:val="center"/>
          </w:tcPr>
          <w:p w14:paraId="5215FC17"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 xml:space="preserve">　</w:t>
            </w:r>
          </w:p>
        </w:tc>
      </w:tr>
      <w:tr w:rsidR="0082199E" w:rsidRPr="00D234EE" w14:paraId="7AD7D25D" w14:textId="77777777" w:rsidTr="000A6FA2">
        <w:trPr>
          <w:trHeight w:val="290"/>
        </w:trPr>
        <w:tc>
          <w:tcPr>
            <w:tcW w:w="3780" w:type="dxa"/>
            <w:shd w:val="clear" w:color="auto" w:fill="auto"/>
            <w:vAlign w:val="center"/>
            <w:hideMark/>
          </w:tcPr>
          <w:p w14:paraId="0E5A3F0C"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Mandatory/Optional</w:t>
            </w:r>
          </w:p>
        </w:tc>
        <w:tc>
          <w:tcPr>
            <w:tcW w:w="3036" w:type="dxa"/>
            <w:vAlign w:val="center"/>
          </w:tcPr>
          <w:p w14:paraId="373156B3"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Optional with capability signaling</w:t>
            </w:r>
          </w:p>
        </w:tc>
      </w:tr>
    </w:tbl>
    <w:p w14:paraId="44AE229C" w14:textId="77777777" w:rsidR="0082199E" w:rsidRPr="00D234EE" w:rsidRDefault="0082199E" w:rsidP="0082199E">
      <w:pPr>
        <w:spacing w:after="120"/>
        <w:rPr>
          <w:color w:val="000000" w:themeColor="text1"/>
          <w:u w:val="single"/>
          <w:lang w:val="en-US"/>
        </w:rPr>
      </w:pPr>
    </w:p>
    <w:p w14:paraId="67729901"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3264AF81" w14:textId="77777777" w:rsidR="0082199E" w:rsidRPr="00D234EE" w:rsidRDefault="0082199E" w:rsidP="0082199E">
      <w:pPr>
        <w:pStyle w:val="ListParagraph"/>
        <w:numPr>
          <w:ilvl w:val="1"/>
          <w:numId w:val="37"/>
        </w:numPr>
        <w:overflowPunct/>
        <w:autoSpaceDE/>
        <w:autoSpaceDN/>
        <w:adjustRightInd/>
        <w:spacing w:after="120"/>
        <w:ind w:firstLineChars="0"/>
        <w:textAlignment w:val="auto"/>
        <w:rPr>
          <w:rFonts w:eastAsia="SimSun"/>
          <w:color w:val="000000" w:themeColor="text1"/>
          <w:lang w:val="en-US"/>
        </w:rPr>
      </w:pPr>
      <w:r w:rsidRPr="00D234EE">
        <w:rPr>
          <w:rFonts w:eastAsia="SimSun"/>
          <w:color w:val="000000" w:themeColor="text1"/>
          <w:lang w:val="en-US"/>
        </w:rPr>
        <w:t>Continue discuss based on the following:</w:t>
      </w:r>
    </w:p>
    <w:p w14:paraId="5BADB02B" w14:textId="77777777" w:rsidR="0082199E" w:rsidRPr="00D234EE" w:rsidRDefault="0082199E" w:rsidP="0082199E">
      <w:pPr>
        <w:pStyle w:val="ListParagraph"/>
        <w:numPr>
          <w:ilvl w:val="2"/>
          <w:numId w:val="37"/>
        </w:numPr>
        <w:overflowPunct/>
        <w:autoSpaceDE/>
        <w:autoSpaceDN/>
        <w:adjustRightInd/>
        <w:spacing w:after="120"/>
        <w:ind w:firstLineChars="0"/>
        <w:textAlignment w:val="auto"/>
        <w:rPr>
          <w:rFonts w:eastAsia="SimSun"/>
          <w:color w:val="000000" w:themeColor="text1"/>
          <w:u w:val="single"/>
          <w:lang w:val="en-US"/>
        </w:rPr>
      </w:pPr>
      <w:r w:rsidRPr="00D234EE">
        <w:rPr>
          <w:rFonts w:eastAsia="SimSun"/>
          <w:color w:val="000000" w:themeColor="text1"/>
          <w:u w:val="single"/>
          <w:lang w:val="en-US"/>
        </w:rPr>
        <w:t>UE feature group for solution based on existing measurement: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0"/>
        <w:gridCol w:w="4289"/>
      </w:tblGrid>
      <w:tr w:rsidR="0082199E" w:rsidRPr="00D234EE" w14:paraId="738154AA" w14:textId="77777777" w:rsidTr="000A6FA2">
        <w:trPr>
          <w:trHeight w:val="290"/>
        </w:trPr>
        <w:tc>
          <w:tcPr>
            <w:tcW w:w="3780" w:type="dxa"/>
            <w:shd w:val="clear" w:color="auto" w:fill="auto"/>
            <w:vAlign w:val="center"/>
          </w:tcPr>
          <w:p w14:paraId="314C4653" w14:textId="77777777" w:rsidR="0082199E" w:rsidRPr="00D234EE" w:rsidRDefault="0082199E" w:rsidP="000A6FA2">
            <w:pPr>
              <w:rPr>
                <w:rFonts w:ascii="Arial" w:eastAsia="DengXian" w:hAnsi="Arial" w:cs="Arial"/>
                <w:b/>
                <w:bCs/>
                <w:color w:val="000000"/>
                <w:sz w:val="16"/>
                <w:szCs w:val="16"/>
                <w:lang w:val="en-US"/>
              </w:rPr>
            </w:pPr>
            <w:r w:rsidRPr="00D234EE">
              <w:rPr>
                <w:rFonts w:ascii="Arial" w:hAnsi="Arial" w:cs="Arial"/>
                <w:b/>
                <w:color w:val="000000"/>
                <w:sz w:val="18"/>
                <w:lang w:val="en-US"/>
              </w:rPr>
              <w:t>Features</w:t>
            </w:r>
          </w:p>
        </w:tc>
        <w:tc>
          <w:tcPr>
            <w:tcW w:w="3036" w:type="dxa"/>
            <w:vAlign w:val="center"/>
          </w:tcPr>
          <w:p w14:paraId="5632BCC9" w14:textId="77777777" w:rsidR="0082199E" w:rsidRPr="00D234EE" w:rsidRDefault="0082199E" w:rsidP="000A6FA2">
            <w:pPr>
              <w:rPr>
                <w:rFonts w:ascii="Arial" w:eastAsia="DengXian" w:hAnsi="Arial" w:cs="Arial"/>
                <w:color w:val="000000"/>
                <w:sz w:val="18"/>
                <w:szCs w:val="18"/>
                <w:lang w:val="en-US"/>
              </w:rPr>
            </w:pPr>
            <w:r w:rsidRPr="00D234EE">
              <w:rPr>
                <w:rFonts w:ascii="Arial" w:eastAsia="DengXian" w:hAnsi="Arial" w:cs="Arial"/>
                <w:color w:val="000000"/>
                <w:sz w:val="18"/>
                <w:szCs w:val="18"/>
                <w:lang w:val="en-US"/>
              </w:rPr>
              <w:t>39 NR_Mob_enh2</w:t>
            </w:r>
          </w:p>
        </w:tc>
      </w:tr>
      <w:tr w:rsidR="0082199E" w:rsidRPr="00D234EE" w14:paraId="5EBC6E8D" w14:textId="77777777" w:rsidTr="000A6FA2">
        <w:trPr>
          <w:trHeight w:val="290"/>
        </w:trPr>
        <w:tc>
          <w:tcPr>
            <w:tcW w:w="3780" w:type="dxa"/>
            <w:shd w:val="clear" w:color="auto" w:fill="auto"/>
            <w:vAlign w:val="center"/>
          </w:tcPr>
          <w:p w14:paraId="439A024E"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Index</w:t>
            </w:r>
          </w:p>
        </w:tc>
        <w:tc>
          <w:tcPr>
            <w:tcW w:w="3036" w:type="dxa"/>
            <w:vAlign w:val="center"/>
          </w:tcPr>
          <w:p w14:paraId="0657509E" w14:textId="77777777" w:rsidR="0082199E" w:rsidRPr="00D234EE" w:rsidRDefault="0082199E" w:rsidP="000A6FA2">
            <w:pPr>
              <w:rPr>
                <w:rFonts w:ascii="Arial" w:eastAsia="DengXian" w:hAnsi="Arial" w:cs="Arial"/>
                <w:color w:val="000000"/>
                <w:sz w:val="18"/>
                <w:szCs w:val="18"/>
                <w:lang w:val="en-US"/>
              </w:rPr>
            </w:pPr>
            <w:r w:rsidRPr="00D234EE">
              <w:rPr>
                <w:rFonts w:ascii="Arial" w:eastAsia="DengXian" w:hAnsi="Arial" w:cs="Arial"/>
                <w:color w:val="000000"/>
                <w:sz w:val="18"/>
                <w:szCs w:val="18"/>
                <w:lang w:val="en-US"/>
              </w:rPr>
              <w:t>39-x1</w:t>
            </w:r>
          </w:p>
        </w:tc>
      </w:tr>
      <w:tr w:rsidR="0082199E" w:rsidRPr="00D234EE" w14:paraId="0A6CB9D8" w14:textId="77777777" w:rsidTr="000A6FA2">
        <w:trPr>
          <w:trHeight w:val="290"/>
        </w:trPr>
        <w:tc>
          <w:tcPr>
            <w:tcW w:w="3780" w:type="dxa"/>
            <w:shd w:val="clear" w:color="auto" w:fill="auto"/>
            <w:vAlign w:val="center"/>
            <w:hideMark/>
          </w:tcPr>
          <w:p w14:paraId="7DE9F70D"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Feature group</w:t>
            </w:r>
          </w:p>
        </w:tc>
        <w:tc>
          <w:tcPr>
            <w:tcW w:w="3036" w:type="dxa"/>
            <w:vAlign w:val="center"/>
          </w:tcPr>
          <w:p w14:paraId="13B7BA24" w14:textId="77777777" w:rsidR="0082199E" w:rsidRPr="00D234EE" w:rsidRDefault="0082199E" w:rsidP="000A6FA2">
            <w:pPr>
              <w:rPr>
                <w:rFonts w:ascii="Arial" w:eastAsia="DengXian" w:hAnsi="Arial" w:cs="Arial"/>
                <w:b/>
                <w:bCs/>
                <w:color w:val="000000"/>
                <w:sz w:val="16"/>
                <w:szCs w:val="16"/>
                <w:lang w:val="en-US"/>
              </w:rPr>
            </w:pPr>
            <w:r w:rsidRPr="00D234EE">
              <w:rPr>
                <w:rFonts w:ascii="Arial" w:hAnsi="Arial" w:cs="Arial"/>
                <w:bCs/>
                <w:color w:val="000000"/>
                <w:sz w:val="18"/>
                <w:lang w:val="en-US"/>
              </w:rPr>
              <w:t>Measurement validation during connection setup/resume</w:t>
            </w:r>
          </w:p>
        </w:tc>
      </w:tr>
      <w:tr w:rsidR="0082199E" w:rsidRPr="00D234EE" w14:paraId="4B6569BD" w14:textId="77777777" w:rsidTr="000A6FA2">
        <w:trPr>
          <w:trHeight w:val="290"/>
        </w:trPr>
        <w:tc>
          <w:tcPr>
            <w:tcW w:w="3780" w:type="dxa"/>
            <w:shd w:val="clear" w:color="auto" w:fill="auto"/>
            <w:vAlign w:val="center"/>
            <w:hideMark/>
          </w:tcPr>
          <w:p w14:paraId="082240E1"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Components</w:t>
            </w:r>
          </w:p>
        </w:tc>
        <w:tc>
          <w:tcPr>
            <w:tcW w:w="3036" w:type="dxa"/>
            <w:vAlign w:val="center"/>
          </w:tcPr>
          <w:p w14:paraId="251FAE10" w14:textId="77777777" w:rsidR="0082199E" w:rsidRPr="00D234EE" w:rsidRDefault="0082199E" w:rsidP="000A6FA2">
            <w:pPr>
              <w:rPr>
                <w:rFonts w:ascii="Arial" w:eastAsia="DengXian" w:hAnsi="Arial" w:cs="Arial"/>
                <w:b/>
                <w:bCs/>
                <w:color w:val="000000"/>
                <w:sz w:val="16"/>
                <w:szCs w:val="16"/>
                <w:lang w:val="en-US"/>
              </w:rPr>
            </w:pPr>
            <w:r w:rsidRPr="00D234EE">
              <w:rPr>
                <w:rFonts w:ascii="Arial" w:hAnsi="Arial" w:cs="Arial"/>
                <w:bCs/>
                <w:color w:val="000000"/>
                <w:sz w:val="18"/>
                <w:lang w:val="en-US"/>
              </w:rPr>
              <w:t>Support of measurement validation during connection setup/resume</w:t>
            </w:r>
          </w:p>
        </w:tc>
      </w:tr>
      <w:tr w:rsidR="0082199E" w:rsidRPr="00D234EE" w14:paraId="53522F9F" w14:textId="77777777" w:rsidTr="000A6FA2">
        <w:trPr>
          <w:trHeight w:val="290"/>
        </w:trPr>
        <w:tc>
          <w:tcPr>
            <w:tcW w:w="3780" w:type="dxa"/>
            <w:shd w:val="clear" w:color="auto" w:fill="auto"/>
            <w:vAlign w:val="center"/>
            <w:hideMark/>
          </w:tcPr>
          <w:p w14:paraId="0C964DE8"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Prerequisite feature groups</w:t>
            </w:r>
          </w:p>
        </w:tc>
        <w:tc>
          <w:tcPr>
            <w:tcW w:w="3036" w:type="dxa"/>
            <w:vAlign w:val="center"/>
          </w:tcPr>
          <w:p w14:paraId="7D377360"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 xml:space="preserve">　</w:t>
            </w:r>
          </w:p>
        </w:tc>
      </w:tr>
      <w:tr w:rsidR="0082199E" w:rsidRPr="00D234EE" w14:paraId="287946E3" w14:textId="77777777" w:rsidTr="000A6FA2">
        <w:trPr>
          <w:trHeight w:val="290"/>
        </w:trPr>
        <w:tc>
          <w:tcPr>
            <w:tcW w:w="3780" w:type="dxa"/>
            <w:shd w:val="clear" w:color="auto" w:fill="auto"/>
            <w:vAlign w:val="center"/>
            <w:hideMark/>
          </w:tcPr>
          <w:p w14:paraId="12F9C972"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Need for the gNB to know if the feature is supported</w:t>
            </w:r>
          </w:p>
        </w:tc>
        <w:tc>
          <w:tcPr>
            <w:tcW w:w="3036" w:type="dxa"/>
            <w:vAlign w:val="center"/>
          </w:tcPr>
          <w:p w14:paraId="13B1D65C"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Yes</w:t>
            </w:r>
          </w:p>
        </w:tc>
      </w:tr>
      <w:tr w:rsidR="0082199E" w:rsidRPr="00D234EE" w14:paraId="39D33289" w14:textId="77777777" w:rsidTr="000A6FA2">
        <w:trPr>
          <w:trHeight w:val="290"/>
        </w:trPr>
        <w:tc>
          <w:tcPr>
            <w:tcW w:w="3780" w:type="dxa"/>
            <w:shd w:val="clear" w:color="auto" w:fill="auto"/>
            <w:vAlign w:val="center"/>
            <w:hideMark/>
          </w:tcPr>
          <w:p w14:paraId="4FA14689"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Applicable to the capability signalling exchange between UEs (V2X WI only)”.</w:t>
            </w:r>
          </w:p>
        </w:tc>
        <w:tc>
          <w:tcPr>
            <w:tcW w:w="3036" w:type="dxa"/>
            <w:vAlign w:val="center"/>
          </w:tcPr>
          <w:p w14:paraId="791BC7F6"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N/A</w:t>
            </w:r>
          </w:p>
        </w:tc>
      </w:tr>
      <w:tr w:rsidR="0082199E" w:rsidRPr="00D234EE" w14:paraId="6DFAC191" w14:textId="77777777" w:rsidTr="000A6FA2">
        <w:trPr>
          <w:trHeight w:val="290"/>
        </w:trPr>
        <w:tc>
          <w:tcPr>
            <w:tcW w:w="3780" w:type="dxa"/>
            <w:shd w:val="clear" w:color="auto" w:fill="auto"/>
            <w:vAlign w:val="center"/>
            <w:hideMark/>
          </w:tcPr>
          <w:p w14:paraId="76468982"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Consequence if the feature is not supported by the UE</w:t>
            </w:r>
          </w:p>
        </w:tc>
        <w:tc>
          <w:tcPr>
            <w:tcW w:w="3036" w:type="dxa"/>
            <w:vAlign w:val="center"/>
          </w:tcPr>
          <w:p w14:paraId="0B1634F8" w14:textId="77777777" w:rsidR="0082199E" w:rsidRPr="00D234EE" w:rsidRDefault="0082199E" w:rsidP="000A6FA2">
            <w:pPr>
              <w:rPr>
                <w:rFonts w:ascii="Arial" w:eastAsia="DengXian" w:hAnsi="Arial" w:cs="Arial"/>
                <w:b/>
                <w:bCs/>
                <w:color w:val="000000"/>
                <w:sz w:val="16"/>
                <w:szCs w:val="16"/>
                <w:lang w:val="en-US"/>
              </w:rPr>
            </w:pPr>
            <w:r w:rsidRPr="00D234EE">
              <w:rPr>
                <w:rFonts w:ascii="Arial" w:hAnsi="Arial" w:cs="Arial"/>
                <w:bCs/>
                <w:color w:val="000000"/>
                <w:sz w:val="18"/>
                <w:lang w:val="en-US"/>
              </w:rPr>
              <w:t>UE does not support measurement validation during connection setup/resume</w:t>
            </w:r>
          </w:p>
        </w:tc>
      </w:tr>
      <w:tr w:rsidR="0082199E" w:rsidRPr="00D234EE" w14:paraId="55BAE8AC" w14:textId="77777777" w:rsidTr="000A6FA2">
        <w:trPr>
          <w:trHeight w:val="804"/>
        </w:trPr>
        <w:tc>
          <w:tcPr>
            <w:tcW w:w="3780" w:type="dxa"/>
            <w:shd w:val="clear" w:color="auto" w:fill="auto"/>
            <w:vAlign w:val="center"/>
            <w:hideMark/>
          </w:tcPr>
          <w:p w14:paraId="47E0CFB6"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Type</w:t>
            </w:r>
          </w:p>
          <w:p w14:paraId="168D52A9"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(the ‘type’ definition from UE features should be based on the granularity of 1) Per UE or 2) Per Band or 3) Per BC or 4) Per FS or 5) Per FSPC)</w:t>
            </w:r>
          </w:p>
        </w:tc>
        <w:tc>
          <w:tcPr>
            <w:tcW w:w="3036" w:type="dxa"/>
            <w:vAlign w:val="center"/>
          </w:tcPr>
          <w:p w14:paraId="46A8D331" w14:textId="77777777" w:rsidR="0082199E" w:rsidRPr="00D234EE" w:rsidRDefault="0082199E" w:rsidP="000A6FA2">
            <w:pPr>
              <w:rPr>
                <w:rFonts w:ascii="Arial" w:eastAsia="DengXian" w:hAnsi="Arial" w:cs="Arial"/>
                <w:b/>
                <w:bCs/>
                <w:color w:val="000000"/>
                <w:sz w:val="16"/>
                <w:szCs w:val="16"/>
                <w:highlight w:val="yellow"/>
                <w:lang w:val="en-US"/>
              </w:rPr>
            </w:pPr>
            <w:r w:rsidRPr="00D234EE">
              <w:rPr>
                <w:rFonts w:ascii="Arial" w:eastAsia="DengXian" w:hAnsi="Arial" w:cs="Arial"/>
                <w:color w:val="000000"/>
                <w:sz w:val="18"/>
                <w:szCs w:val="18"/>
                <w:lang w:val="en-US"/>
              </w:rPr>
              <w:t>Per-UE</w:t>
            </w:r>
          </w:p>
        </w:tc>
      </w:tr>
      <w:tr w:rsidR="0082199E" w:rsidRPr="00D234EE" w14:paraId="7D0AA244" w14:textId="77777777" w:rsidTr="000A6FA2">
        <w:trPr>
          <w:trHeight w:val="290"/>
        </w:trPr>
        <w:tc>
          <w:tcPr>
            <w:tcW w:w="3780" w:type="dxa"/>
            <w:shd w:val="clear" w:color="auto" w:fill="auto"/>
            <w:vAlign w:val="center"/>
            <w:hideMark/>
          </w:tcPr>
          <w:p w14:paraId="7E7D0192"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Need of FDD/TDD differentiation</w:t>
            </w:r>
          </w:p>
        </w:tc>
        <w:tc>
          <w:tcPr>
            <w:tcW w:w="3036" w:type="dxa"/>
            <w:vAlign w:val="center"/>
          </w:tcPr>
          <w:p w14:paraId="1CB23E3E"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No</w:t>
            </w:r>
          </w:p>
        </w:tc>
      </w:tr>
      <w:tr w:rsidR="0082199E" w:rsidRPr="00D234EE" w14:paraId="4366C78E" w14:textId="77777777" w:rsidTr="000A6FA2">
        <w:trPr>
          <w:trHeight w:val="290"/>
        </w:trPr>
        <w:tc>
          <w:tcPr>
            <w:tcW w:w="3780" w:type="dxa"/>
            <w:shd w:val="clear" w:color="auto" w:fill="auto"/>
            <w:vAlign w:val="center"/>
            <w:hideMark/>
          </w:tcPr>
          <w:p w14:paraId="1C00116D" w14:textId="77777777" w:rsidR="0082199E" w:rsidRPr="00D234EE" w:rsidRDefault="0082199E" w:rsidP="000A6FA2">
            <w:pPr>
              <w:rPr>
                <w:rFonts w:ascii="Arial" w:eastAsia="DengXian" w:hAnsi="Arial" w:cs="Arial"/>
                <w:b/>
                <w:bCs/>
                <w:color w:val="000000"/>
                <w:sz w:val="16"/>
                <w:szCs w:val="16"/>
                <w:highlight w:val="yellow"/>
                <w:lang w:val="en-US"/>
              </w:rPr>
            </w:pPr>
            <w:r w:rsidRPr="00D234EE">
              <w:rPr>
                <w:rFonts w:ascii="Arial" w:eastAsia="DengXian" w:hAnsi="Arial" w:cs="Arial"/>
                <w:b/>
                <w:bCs/>
                <w:color w:val="000000"/>
                <w:sz w:val="16"/>
                <w:szCs w:val="16"/>
                <w:highlight w:val="yellow"/>
                <w:lang w:val="en-US"/>
              </w:rPr>
              <w:t>Need of FR1/FR2 differentiation</w:t>
            </w:r>
          </w:p>
        </w:tc>
        <w:tc>
          <w:tcPr>
            <w:tcW w:w="3036" w:type="dxa"/>
            <w:vAlign w:val="center"/>
          </w:tcPr>
          <w:p w14:paraId="49A94CDA" w14:textId="77777777" w:rsidR="0082199E" w:rsidRPr="00D234EE" w:rsidRDefault="0082199E" w:rsidP="000A6FA2">
            <w:pPr>
              <w:rPr>
                <w:rFonts w:ascii="Arial" w:eastAsia="DengXian" w:hAnsi="Arial" w:cs="Arial"/>
                <w:color w:val="000000"/>
                <w:sz w:val="18"/>
                <w:szCs w:val="18"/>
                <w:highlight w:val="yellow"/>
                <w:lang w:val="en-US"/>
              </w:rPr>
            </w:pPr>
            <w:r w:rsidRPr="00D234EE">
              <w:rPr>
                <w:rFonts w:ascii="Arial" w:eastAsia="DengXian" w:hAnsi="Arial" w:cs="Arial"/>
                <w:color w:val="000000"/>
                <w:sz w:val="18"/>
                <w:szCs w:val="18"/>
                <w:highlight w:val="yellow"/>
                <w:lang w:val="en-US"/>
              </w:rPr>
              <w:t>Option 1: Yes (Apple, MTK)</w:t>
            </w:r>
          </w:p>
          <w:p w14:paraId="7EF62141" w14:textId="77777777" w:rsidR="0082199E" w:rsidRPr="00D234EE" w:rsidRDefault="0082199E" w:rsidP="000A6FA2">
            <w:pPr>
              <w:rPr>
                <w:rFonts w:ascii="Arial" w:eastAsia="DengXian" w:hAnsi="Arial" w:cs="Arial"/>
                <w:color w:val="000000"/>
                <w:sz w:val="16"/>
                <w:szCs w:val="16"/>
                <w:highlight w:val="yellow"/>
                <w:lang w:val="en-US"/>
              </w:rPr>
            </w:pPr>
            <w:r w:rsidRPr="00D234EE">
              <w:rPr>
                <w:rFonts w:ascii="Arial" w:eastAsia="DengXian" w:hAnsi="Arial" w:cs="Arial"/>
                <w:color w:val="000000"/>
                <w:sz w:val="18"/>
                <w:szCs w:val="18"/>
                <w:highlight w:val="yellow"/>
                <w:lang w:val="en-US"/>
              </w:rPr>
              <w:lastRenderedPageBreak/>
              <w:t>Option 2: FR2 only (vivo)</w:t>
            </w:r>
          </w:p>
        </w:tc>
      </w:tr>
      <w:tr w:rsidR="0082199E" w:rsidRPr="00D234EE" w14:paraId="4E58D60B" w14:textId="77777777" w:rsidTr="000A6FA2">
        <w:trPr>
          <w:trHeight w:val="290"/>
        </w:trPr>
        <w:tc>
          <w:tcPr>
            <w:tcW w:w="3780" w:type="dxa"/>
            <w:shd w:val="clear" w:color="auto" w:fill="auto"/>
            <w:vAlign w:val="center"/>
            <w:hideMark/>
          </w:tcPr>
          <w:p w14:paraId="59025FB0"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lastRenderedPageBreak/>
              <w:t>Capability interpretation for mixture of FDD/TDD and/or FR1/FR2</w:t>
            </w:r>
          </w:p>
        </w:tc>
        <w:tc>
          <w:tcPr>
            <w:tcW w:w="3036" w:type="dxa"/>
            <w:vAlign w:val="center"/>
          </w:tcPr>
          <w:p w14:paraId="4B1DB941"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N/A</w:t>
            </w:r>
          </w:p>
        </w:tc>
      </w:tr>
      <w:tr w:rsidR="0082199E" w:rsidRPr="00D234EE" w14:paraId="5767F3D2" w14:textId="77777777" w:rsidTr="000A6FA2">
        <w:trPr>
          <w:trHeight w:val="290"/>
        </w:trPr>
        <w:tc>
          <w:tcPr>
            <w:tcW w:w="3780" w:type="dxa"/>
            <w:shd w:val="clear" w:color="auto" w:fill="auto"/>
            <w:vAlign w:val="center"/>
            <w:hideMark/>
          </w:tcPr>
          <w:p w14:paraId="41183F42"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Note</w:t>
            </w:r>
          </w:p>
        </w:tc>
        <w:tc>
          <w:tcPr>
            <w:tcW w:w="3036" w:type="dxa"/>
            <w:vAlign w:val="center"/>
          </w:tcPr>
          <w:p w14:paraId="5A3FA9F5"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 xml:space="preserve">　</w:t>
            </w:r>
          </w:p>
        </w:tc>
      </w:tr>
      <w:tr w:rsidR="0082199E" w:rsidRPr="00D234EE" w14:paraId="2B415359" w14:textId="77777777" w:rsidTr="000A6FA2">
        <w:trPr>
          <w:trHeight w:val="290"/>
        </w:trPr>
        <w:tc>
          <w:tcPr>
            <w:tcW w:w="3780" w:type="dxa"/>
            <w:shd w:val="clear" w:color="auto" w:fill="auto"/>
            <w:vAlign w:val="center"/>
            <w:hideMark/>
          </w:tcPr>
          <w:p w14:paraId="4A0194A2"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Mandatory/Optional</w:t>
            </w:r>
          </w:p>
        </w:tc>
        <w:tc>
          <w:tcPr>
            <w:tcW w:w="3036" w:type="dxa"/>
            <w:vAlign w:val="center"/>
          </w:tcPr>
          <w:p w14:paraId="39AFE06C"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Optional with capability signaling</w:t>
            </w:r>
          </w:p>
        </w:tc>
      </w:tr>
    </w:tbl>
    <w:p w14:paraId="04273515" w14:textId="77777777" w:rsidR="0082199E" w:rsidRPr="00D234EE" w:rsidRDefault="0082199E" w:rsidP="0082199E">
      <w:pPr>
        <w:spacing w:after="120"/>
        <w:rPr>
          <w:color w:val="000000" w:themeColor="text1"/>
          <w:u w:val="single"/>
          <w:lang w:val="en-US"/>
        </w:rPr>
      </w:pPr>
    </w:p>
    <w:p w14:paraId="6F2C1F7F" w14:textId="77777777" w:rsidR="0082199E" w:rsidRPr="00D234EE" w:rsidRDefault="0082199E" w:rsidP="0082199E">
      <w:pPr>
        <w:pStyle w:val="ListParagraph"/>
        <w:numPr>
          <w:ilvl w:val="2"/>
          <w:numId w:val="37"/>
        </w:numPr>
        <w:overflowPunct/>
        <w:autoSpaceDE/>
        <w:autoSpaceDN/>
        <w:adjustRightInd/>
        <w:spacing w:after="120"/>
        <w:ind w:firstLineChars="0"/>
        <w:textAlignment w:val="auto"/>
        <w:rPr>
          <w:rFonts w:eastAsia="SimSun"/>
          <w:color w:val="000000" w:themeColor="text1"/>
          <w:lang w:val="en-US"/>
        </w:rPr>
      </w:pPr>
      <w:r w:rsidRPr="00D234EE">
        <w:rPr>
          <w:rFonts w:eastAsia="SimSun"/>
          <w:color w:val="000000" w:themeColor="text1"/>
          <w:u w:val="single"/>
          <w:lang w:val="en-US"/>
        </w:rPr>
        <w:t>UE feature group for solution based on enhanced measurement: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0"/>
        <w:gridCol w:w="4289"/>
      </w:tblGrid>
      <w:tr w:rsidR="0082199E" w:rsidRPr="00D234EE" w14:paraId="2C2C2478" w14:textId="77777777" w:rsidTr="000A6FA2">
        <w:trPr>
          <w:trHeight w:val="290"/>
        </w:trPr>
        <w:tc>
          <w:tcPr>
            <w:tcW w:w="3780" w:type="dxa"/>
            <w:shd w:val="clear" w:color="auto" w:fill="auto"/>
            <w:vAlign w:val="center"/>
          </w:tcPr>
          <w:p w14:paraId="0AC1462C" w14:textId="77777777" w:rsidR="0082199E" w:rsidRPr="00D234EE" w:rsidRDefault="0082199E" w:rsidP="000A6FA2">
            <w:pPr>
              <w:rPr>
                <w:rFonts w:ascii="Arial" w:eastAsia="DengXian" w:hAnsi="Arial" w:cs="Arial"/>
                <w:b/>
                <w:bCs/>
                <w:color w:val="000000"/>
                <w:sz w:val="16"/>
                <w:szCs w:val="16"/>
                <w:lang w:val="en-US"/>
              </w:rPr>
            </w:pPr>
            <w:r w:rsidRPr="00D234EE">
              <w:rPr>
                <w:rFonts w:ascii="Arial" w:hAnsi="Arial" w:cs="Arial"/>
                <w:b/>
                <w:color w:val="000000"/>
                <w:sz w:val="18"/>
                <w:lang w:val="en-US"/>
              </w:rPr>
              <w:t>Features</w:t>
            </w:r>
          </w:p>
        </w:tc>
        <w:tc>
          <w:tcPr>
            <w:tcW w:w="3036" w:type="dxa"/>
            <w:vAlign w:val="center"/>
          </w:tcPr>
          <w:p w14:paraId="33ADC35A" w14:textId="77777777" w:rsidR="0082199E" w:rsidRPr="00D234EE" w:rsidRDefault="0082199E" w:rsidP="000A6FA2">
            <w:pPr>
              <w:rPr>
                <w:rFonts w:ascii="Arial" w:eastAsia="DengXian" w:hAnsi="Arial" w:cs="Arial"/>
                <w:color w:val="000000"/>
                <w:sz w:val="18"/>
                <w:szCs w:val="18"/>
                <w:lang w:val="en-US"/>
              </w:rPr>
            </w:pPr>
            <w:r w:rsidRPr="00D234EE">
              <w:rPr>
                <w:rFonts w:ascii="Arial" w:eastAsia="DengXian" w:hAnsi="Arial" w:cs="Arial"/>
                <w:color w:val="000000"/>
                <w:sz w:val="18"/>
                <w:szCs w:val="18"/>
                <w:lang w:val="en-US"/>
              </w:rPr>
              <w:t>39 NR_Mob_enh2</w:t>
            </w:r>
          </w:p>
        </w:tc>
      </w:tr>
      <w:tr w:rsidR="0082199E" w:rsidRPr="00D234EE" w14:paraId="1B763EBE" w14:textId="77777777" w:rsidTr="000A6FA2">
        <w:trPr>
          <w:trHeight w:val="290"/>
        </w:trPr>
        <w:tc>
          <w:tcPr>
            <w:tcW w:w="3780" w:type="dxa"/>
            <w:shd w:val="clear" w:color="auto" w:fill="auto"/>
            <w:vAlign w:val="center"/>
          </w:tcPr>
          <w:p w14:paraId="347FE217"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Index</w:t>
            </w:r>
          </w:p>
        </w:tc>
        <w:tc>
          <w:tcPr>
            <w:tcW w:w="3036" w:type="dxa"/>
            <w:vAlign w:val="center"/>
          </w:tcPr>
          <w:p w14:paraId="291165AC" w14:textId="77777777" w:rsidR="0082199E" w:rsidRPr="00D234EE" w:rsidRDefault="0082199E" w:rsidP="000A6FA2">
            <w:pPr>
              <w:rPr>
                <w:rFonts w:ascii="Arial" w:eastAsia="DengXian" w:hAnsi="Arial" w:cs="Arial"/>
                <w:color w:val="000000"/>
                <w:sz w:val="18"/>
                <w:szCs w:val="18"/>
                <w:lang w:val="en-US"/>
              </w:rPr>
            </w:pPr>
            <w:r w:rsidRPr="00D234EE">
              <w:rPr>
                <w:rFonts w:ascii="Arial" w:eastAsia="DengXian" w:hAnsi="Arial" w:cs="Arial"/>
                <w:color w:val="000000"/>
                <w:sz w:val="18"/>
                <w:szCs w:val="18"/>
                <w:lang w:val="en-US"/>
              </w:rPr>
              <w:t>39-x2</w:t>
            </w:r>
          </w:p>
        </w:tc>
      </w:tr>
      <w:tr w:rsidR="0082199E" w:rsidRPr="00D234EE" w14:paraId="0880F7F0" w14:textId="77777777" w:rsidTr="000A6FA2">
        <w:trPr>
          <w:trHeight w:val="290"/>
        </w:trPr>
        <w:tc>
          <w:tcPr>
            <w:tcW w:w="3780" w:type="dxa"/>
            <w:shd w:val="clear" w:color="auto" w:fill="auto"/>
            <w:vAlign w:val="center"/>
            <w:hideMark/>
          </w:tcPr>
          <w:p w14:paraId="2251CEE6"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Feature group</w:t>
            </w:r>
          </w:p>
        </w:tc>
        <w:tc>
          <w:tcPr>
            <w:tcW w:w="3036" w:type="dxa"/>
            <w:vAlign w:val="center"/>
          </w:tcPr>
          <w:p w14:paraId="377B1928" w14:textId="77777777" w:rsidR="0082199E" w:rsidRPr="00D234EE" w:rsidRDefault="0082199E" w:rsidP="000A6FA2">
            <w:pPr>
              <w:rPr>
                <w:rFonts w:ascii="Arial" w:eastAsia="DengXian" w:hAnsi="Arial" w:cs="Arial"/>
                <w:b/>
                <w:bCs/>
                <w:color w:val="000000"/>
                <w:sz w:val="16"/>
                <w:szCs w:val="16"/>
                <w:lang w:val="en-US"/>
              </w:rPr>
            </w:pPr>
            <w:r w:rsidRPr="00D234EE">
              <w:rPr>
                <w:rFonts w:ascii="Arial" w:hAnsi="Arial" w:cs="Arial"/>
                <w:bCs/>
                <w:color w:val="000000"/>
                <w:sz w:val="18"/>
                <w:lang w:val="en-US"/>
              </w:rPr>
              <w:t>Enhanced measurement during RRC connection setup/resume</w:t>
            </w:r>
          </w:p>
        </w:tc>
      </w:tr>
      <w:tr w:rsidR="0082199E" w:rsidRPr="00D234EE" w14:paraId="2479430C" w14:textId="77777777" w:rsidTr="000A6FA2">
        <w:trPr>
          <w:trHeight w:val="290"/>
        </w:trPr>
        <w:tc>
          <w:tcPr>
            <w:tcW w:w="3780" w:type="dxa"/>
            <w:shd w:val="clear" w:color="auto" w:fill="auto"/>
            <w:vAlign w:val="center"/>
            <w:hideMark/>
          </w:tcPr>
          <w:p w14:paraId="56B474F3"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Components</w:t>
            </w:r>
          </w:p>
        </w:tc>
        <w:tc>
          <w:tcPr>
            <w:tcW w:w="3036" w:type="dxa"/>
            <w:vAlign w:val="center"/>
          </w:tcPr>
          <w:p w14:paraId="63F7620C" w14:textId="77777777" w:rsidR="0082199E" w:rsidRPr="00D234EE" w:rsidRDefault="0082199E" w:rsidP="000A6FA2">
            <w:pPr>
              <w:rPr>
                <w:rFonts w:ascii="Arial" w:eastAsia="DengXian" w:hAnsi="Arial" w:cs="Arial"/>
                <w:b/>
                <w:bCs/>
                <w:color w:val="000000"/>
                <w:sz w:val="16"/>
                <w:szCs w:val="16"/>
                <w:lang w:val="en-US"/>
              </w:rPr>
            </w:pPr>
            <w:r w:rsidRPr="00D234EE">
              <w:rPr>
                <w:rFonts w:ascii="Arial" w:hAnsi="Arial" w:cs="Arial"/>
                <w:bCs/>
                <w:color w:val="000000"/>
                <w:sz w:val="18"/>
                <w:lang w:val="en-US"/>
              </w:rPr>
              <w:t>Support of enhanced measurement during RRC connection setup/resume</w:t>
            </w:r>
          </w:p>
        </w:tc>
      </w:tr>
      <w:tr w:rsidR="0082199E" w:rsidRPr="00D234EE" w14:paraId="12103C4E" w14:textId="77777777" w:rsidTr="000A6FA2">
        <w:trPr>
          <w:trHeight w:val="290"/>
        </w:trPr>
        <w:tc>
          <w:tcPr>
            <w:tcW w:w="3780" w:type="dxa"/>
            <w:shd w:val="clear" w:color="auto" w:fill="auto"/>
            <w:vAlign w:val="center"/>
            <w:hideMark/>
          </w:tcPr>
          <w:p w14:paraId="5B0DF149"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Prerequisite feature groups</w:t>
            </w:r>
          </w:p>
        </w:tc>
        <w:tc>
          <w:tcPr>
            <w:tcW w:w="3036" w:type="dxa"/>
            <w:vAlign w:val="center"/>
          </w:tcPr>
          <w:p w14:paraId="40EE53C3"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 xml:space="preserve">　</w:t>
            </w:r>
          </w:p>
        </w:tc>
      </w:tr>
      <w:tr w:rsidR="0082199E" w:rsidRPr="00D234EE" w14:paraId="03674319" w14:textId="77777777" w:rsidTr="000A6FA2">
        <w:trPr>
          <w:trHeight w:val="290"/>
        </w:trPr>
        <w:tc>
          <w:tcPr>
            <w:tcW w:w="3780" w:type="dxa"/>
            <w:shd w:val="clear" w:color="auto" w:fill="auto"/>
            <w:vAlign w:val="center"/>
            <w:hideMark/>
          </w:tcPr>
          <w:p w14:paraId="13E6355C"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Need for the gNB to know if the feature is supported</w:t>
            </w:r>
          </w:p>
        </w:tc>
        <w:tc>
          <w:tcPr>
            <w:tcW w:w="3036" w:type="dxa"/>
            <w:vAlign w:val="center"/>
          </w:tcPr>
          <w:p w14:paraId="0199C6AB"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Yes</w:t>
            </w:r>
          </w:p>
        </w:tc>
      </w:tr>
      <w:tr w:rsidR="0082199E" w:rsidRPr="00D234EE" w14:paraId="133B5DCA" w14:textId="77777777" w:rsidTr="000A6FA2">
        <w:trPr>
          <w:trHeight w:val="290"/>
        </w:trPr>
        <w:tc>
          <w:tcPr>
            <w:tcW w:w="3780" w:type="dxa"/>
            <w:shd w:val="clear" w:color="auto" w:fill="auto"/>
            <w:vAlign w:val="center"/>
            <w:hideMark/>
          </w:tcPr>
          <w:p w14:paraId="2B85D9AC"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Applicable to the capability signalling exchange between UEs (V2X WI only)”.</w:t>
            </w:r>
          </w:p>
        </w:tc>
        <w:tc>
          <w:tcPr>
            <w:tcW w:w="3036" w:type="dxa"/>
            <w:vAlign w:val="center"/>
          </w:tcPr>
          <w:p w14:paraId="48FC5450"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N/A</w:t>
            </w:r>
          </w:p>
        </w:tc>
      </w:tr>
      <w:tr w:rsidR="0082199E" w:rsidRPr="00D234EE" w14:paraId="5D9654F9" w14:textId="77777777" w:rsidTr="000A6FA2">
        <w:trPr>
          <w:trHeight w:val="290"/>
        </w:trPr>
        <w:tc>
          <w:tcPr>
            <w:tcW w:w="3780" w:type="dxa"/>
            <w:shd w:val="clear" w:color="auto" w:fill="auto"/>
            <w:vAlign w:val="center"/>
            <w:hideMark/>
          </w:tcPr>
          <w:p w14:paraId="6789CC92"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Consequence if the feature is not supported by the UE</w:t>
            </w:r>
          </w:p>
        </w:tc>
        <w:tc>
          <w:tcPr>
            <w:tcW w:w="3036" w:type="dxa"/>
            <w:vAlign w:val="center"/>
          </w:tcPr>
          <w:p w14:paraId="2C79F41A" w14:textId="77777777" w:rsidR="0082199E" w:rsidRPr="00D234EE" w:rsidRDefault="0082199E" w:rsidP="000A6FA2">
            <w:pPr>
              <w:rPr>
                <w:rFonts w:ascii="Arial" w:eastAsia="DengXian" w:hAnsi="Arial" w:cs="Arial"/>
                <w:b/>
                <w:bCs/>
                <w:color w:val="000000"/>
                <w:sz w:val="16"/>
                <w:szCs w:val="16"/>
                <w:lang w:val="en-US"/>
              </w:rPr>
            </w:pPr>
            <w:r w:rsidRPr="00D234EE">
              <w:rPr>
                <w:rFonts w:ascii="Arial" w:hAnsi="Arial" w:cs="Arial"/>
                <w:bCs/>
                <w:color w:val="000000"/>
                <w:sz w:val="18"/>
                <w:lang w:val="en-US"/>
              </w:rPr>
              <w:t>UE does not support enhanced measurement during RRC connection setup/resume</w:t>
            </w:r>
          </w:p>
        </w:tc>
      </w:tr>
      <w:tr w:rsidR="0082199E" w:rsidRPr="00D234EE" w14:paraId="7DB2CC8E" w14:textId="77777777" w:rsidTr="000A6FA2">
        <w:trPr>
          <w:trHeight w:val="804"/>
        </w:trPr>
        <w:tc>
          <w:tcPr>
            <w:tcW w:w="3780" w:type="dxa"/>
            <w:shd w:val="clear" w:color="auto" w:fill="auto"/>
            <w:vAlign w:val="center"/>
            <w:hideMark/>
          </w:tcPr>
          <w:p w14:paraId="6B46B1E4"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Type</w:t>
            </w:r>
          </w:p>
          <w:p w14:paraId="12236514"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(the ‘type’ definition from UE features should be based on the granularity of 1) Per UE or 2) Per Band or 3) Per BC or 4) Per FS or 5) Per FSPC)</w:t>
            </w:r>
          </w:p>
        </w:tc>
        <w:tc>
          <w:tcPr>
            <w:tcW w:w="3036" w:type="dxa"/>
            <w:vAlign w:val="center"/>
          </w:tcPr>
          <w:p w14:paraId="72E95D72" w14:textId="77777777" w:rsidR="0082199E" w:rsidRPr="00D234EE" w:rsidRDefault="0082199E" w:rsidP="000A6FA2">
            <w:pPr>
              <w:rPr>
                <w:rFonts w:ascii="Arial" w:eastAsia="DengXian" w:hAnsi="Arial" w:cs="Arial"/>
                <w:b/>
                <w:bCs/>
                <w:color w:val="000000"/>
                <w:sz w:val="16"/>
                <w:szCs w:val="16"/>
                <w:highlight w:val="yellow"/>
                <w:lang w:val="en-US"/>
              </w:rPr>
            </w:pPr>
            <w:r w:rsidRPr="00D234EE">
              <w:rPr>
                <w:rFonts w:ascii="Arial" w:eastAsia="DengXian" w:hAnsi="Arial" w:cs="Arial"/>
                <w:color w:val="000000"/>
                <w:sz w:val="18"/>
                <w:szCs w:val="18"/>
                <w:lang w:val="en-US"/>
              </w:rPr>
              <w:t>Per-UE</w:t>
            </w:r>
          </w:p>
        </w:tc>
      </w:tr>
      <w:tr w:rsidR="0082199E" w:rsidRPr="00D234EE" w14:paraId="2E893779" w14:textId="77777777" w:rsidTr="000A6FA2">
        <w:trPr>
          <w:trHeight w:val="290"/>
        </w:trPr>
        <w:tc>
          <w:tcPr>
            <w:tcW w:w="3780" w:type="dxa"/>
            <w:shd w:val="clear" w:color="auto" w:fill="auto"/>
            <w:vAlign w:val="center"/>
            <w:hideMark/>
          </w:tcPr>
          <w:p w14:paraId="4F5E6463"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Need of FDD/TDD differentiation</w:t>
            </w:r>
          </w:p>
        </w:tc>
        <w:tc>
          <w:tcPr>
            <w:tcW w:w="3036" w:type="dxa"/>
            <w:vAlign w:val="center"/>
          </w:tcPr>
          <w:p w14:paraId="733E0D18"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No</w:t>
            </w:r>
          </w:p>
        </w:tc>
      </w:tr>
      <w:tr w:rsidR="0082199E" w:rsidRPr="00D234EE" w14:paraId="14B5CB99" w14:textId="77777777" w:rsidTr="000A6FA2">
        <w:trPr>
          <w:trHeight w:val="290"/>
        </w:trPr>
        <w:tc>
          <w:tcPr>
            <w:tcW w:w="3780" w:type="dxa"/>
            <w:shd w:val="clear" w:color="auto" w:fill="auto"/>
            <w:vAlign w:val="center"/>
            <w:hideMark/>
          </w:tcPr>
          <w:p w14:paraId="6121EA35" w14:textId="77777777" w:rsidR="0082199E" w:rsidRPr="00D234EE" w:rsidRDefault="0082199E" w:rsidP="000A6FA2">
            <w:pPr>
              <w:rPr>
                <w:rFonts w:ascii="Arial" w:eastAsia="DengXian" w:hAnsi="Arial" w:cs="Arial"/>
                <w:b/>
                <w:bCs/>
                <w:color w:val="000000"/>
                <w:sz w:val="16"/>
                <w:szCs w:val="16"/>
                <w:highlight w:val="yellow"/>
                <w:lang w:val="en-US"/>
              </w:rPr>
            </w:pPr>
            <w:r w:rsidRPr="00D234EE">
              <w:rPr>
                <w:rFonts w:ascii="Arial" w:eastAsia="DengXian" w:hAnsi="Arial" w:cs="Arial"/>
                <w:b/>
                <w:bCs/>
                <w:color w:val="000000"/>
                <w:sz w:val="16"/>
                <w:szCs w:val="16"/>
                <w:highlight w:val="yellow"/>
                <w:lang w:val="en-US"/>
              </w:rPr>
              <w:t>Need of FR1/FR2 differentiation</w:t>
            </w:r>
          </w:p>
        </w:tc>
        <w:tc>
          <w:tcPr>
            <w:tcW w:w="3036" w:type="dxa"/>
            <w:vAlign w:val="center"/>
          </w:tcPr>
          <w:p w14:paraId="6D22D781" w14:textId="77777777" w:rsidR="0082199E" w:rsidRPr="00D234EE" w:rsidRDefault="0082199E" w:rsidP="000A6FA2">
            <w:pPr>
              <w:rPr>
                <w:rFonts w:ascii="Arial" w:eastAsia="DengXian" w:hAnsi="Arial" w:cs="Arial"/>
                <w:color w:val="000000"/>
                <w:sz w:val="18"/>
                <w:szCs w:val="18"/>
                <w:highlight w:val="yellow"/>
                <w:lang w:val="en-US"/>
              </w:rPr>
            </w:pPr>
            <w:r w:rsidRPr="00D234EE">
              <w:rPr>
                <w:rFonts w:ascii="Arial" w:eastAsia="DengXian" w:hAnsi="Arial" w:cs="Arial"/>
                <w:color w:val="000000"/>
                <w:sz w:val="18"/>
                <w:szCs w:val="18"/>
                <w:highlight w:val="yellow"/>
                <w:lang w:val="en-US"/>
              </w:rPr>
              <w:t>Option 1: Yes (Apple)</w:t>
            </w:r>
          </w:p>
          <w:p w14:paraId="6CB27169" w14:textId="77777777" w:rsidR="0082199E" w:rsidRPr="00D234EE" w:rsidRDefault="0082199E" w:rsidP="000A6FA2">
            <w:pPr>
              <w:rPr>
                <w:rFonts w:ascii="Arial" w:eastAsia="DengXian" w:hAnsi="Arial" w:cs="Arial"/>
                <w:color w:val="000000"/>
                <w:sz w:val="16"/>
                <w:szCs w:val="16"/>
                <w:highlight w:val="yellow"/>
                <w:lang w:val="en-US"/>
              </w:rPr>
            </w:pPr>
            <w:r w:rsidRPr="00D234EE">
              <w:rPr>
                <w:rFonts w:ascii="Arial" w:eastAsia="DengXian" w:hAnsi="Arial" w:cs="Arial"/>
                <w:color w:val="000000"/>
                <w:sz w:val="18"/>
                <w:szCs w:val="18"/>
                <w:highlight w:val="yellow"/>
                <w:lang w:val="en-US"/>
              </w:rPr>
              <w:t>Option 2: FR2 only (vivo)</w:t>
            </w:r>
          </w:p>
        </w:tc>
      </w:tr>
      <w:tr w:rsidR="0082199E" w:rsidRPr="00D234EE" w14:paraId="349A8250" w14:textId="77777777" w:rsidTr="000A6FA2">
        <w:trPr>
          <w:trHeight w:val="290"/>
        </w:trPr>
        <w:tc>
          <w:tcPr>
            <w:tcW w:w="3780" w:type="dxa"/>
            <w:shd w:val="clear" w:color="auto" w:fill="auto"/>
            <w:vAlign w:val="center"/>
            <w:hideMark/>
          </w:tcPr>
          <w:p w14:paraId="1D506934"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Capability interpretation for mixture of FDD/TDD and/or FR1/FR2</w:t>
            </w:r>
          </w:p>
        </w:tc>
        <w:tc>
          <w:tcPr>
            <w:tcW w:w="3036" w:type="dxa"/>
            <w:vAlign w:val="center"/>
          </w:tcPr>
          <w:p w14:paraId="30E0A158"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N/A</w:t>
            </w:r>
          </w:p>
        </w:tc>
      </w:tr>
      <w:tr w:rsidR="0082199E" w:rsidRPr="00D234EE" w14:paraId="213DC97B" w14:textId="77777777" w:rsidTr="000A6FA2">
        <w:trPr>
          <w:trHeight w:val="290"/>
        </w:trPr>
        <w:tc>
          <w:tcPr>
            <w:tcW w:w="3780" w:type="dxa"/>
            <w:shd w:val="clear" w:color="auto" w:fill="auto"/>
            <w:vAlign w:val="center"/>
            <w:hideMark/>
          </w:tcPr>
          <w:p w14:paraId="26860CA2"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Note</w:t>
            </w:r>
          </w:p>
        </w:tc>
        <w:tc>
          <w:tcPr>
            <w:tcW w:w="3036" w:type="dxa"/>
            <w:vAlign w:val="center"/>
          </w:tcPr>
          <w:p w14:paraId="7F9F66F5"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 xml:space="preserve">　</w:t>
            </w:r>
          </w:p>
        </w:tc>
      </w:tr>
      <w:tr w:rsidR="0082199E" w:rsidRPr="00D234EE" w14:paraId="01205932" w14:textId="77777777" w:rsidTr="000A6FA2">
        <w:trPr>
          <w:trHeight w:val="290"/>
        </w:trPr>
        <w:tc>
          <w:tcPr>
            <w:tcW w:w="3780" w:type="dxa"/>
            <w:shd w:val="clear" w:color="auto" w:fill="auto"/>
            <w:vAlign w:val="center"/>
            <w:hideMark/>
          </w:tcPr>
          <w:p w14:paraId="5A672C8E"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b/>
                <w:bCs/>
                <w:color w:val="000000"/>
                <w:sz w:val="16"/>
                <w:szCs w:val="16"/>
                <w:lang w:val="en-US"/>
              </w:rPr>
              <w:t>Mandatory/Optional</w:t>
            </w:r>
          </w:p>
        </w:tc>
        <w:tc>
          <w:tcPr>
            <w:tcW w:w="3036" w:type="dxa"/>
            <w:vAlign w:val="center"/>
          </w:tcPr>
          <w:p w14:paraId="43251841" w14:textId="77777777" w:rsidR="0082199E" w:rsidRPr="00D234EE" w:rsidRDefault="0082199E" w:rsidP="000A6FA2">
            <w:pPr>
              <w:rPr>
                <w:rFonts w:ascii="Arial" w:eastAsia="DengXian" w:hAnsi="Arial" w:cs="Arial"/>
                <w:b/>
                <w:bCs/>
                <w:color w:val="000000"/>
                <w:sz w:val="16"/>
                <w:szCs w:val="16"/>
                <w:lang w:val="en-US"/>
              </w:rPr>
            </w:pPr>
            <w:r w:rsidRPr="00D234EE">
              <w:rPr>
                <w:rFonts w:ascii="Arial" w:eastAsia="DengXian" w:hAnsi="Arial" w:cs="Arial"/>
                <w:color w:val="000000"/>
                <w:sz w:val="18"/>
                <w:szCs w:val="18"/>
                <w:lang w:val="en-US"/>
              </w:rPr>
              <w:t>Optional with capability signaling</w:t>
            </w:r>
          </w:p>
        </w:tc>
      </w:tr>
    </w:tbl>
    <w:p w14:paraId="510A9600" w14:textId="77777777" w:rsidR="0082199E" w:rsidRPr="00D234EE" w:rsidRDefault="0082199E" w:rsidP="0082199E">
      <w:pPr>
        <w:rPr>
          <w:rFonts w:eastAsiaTheme="minorEastAsia"/>
          <w:iCs/>
          <w:color w:val="000000" w:themeColor="text1"/>
          <w:lang w:val="en-US"/>
        </w:rPr>
      </w:pPr>
    </w:p>
    <w:p w14:paraId="1E2958BE" w14:textId="77777777" w:rsidR="0082199E" w:rsidRPr="00D234EE" w:rsidRDefault="0082199E" w:rsidP="0082199E">
      <w:pPr>
        <w:rPr>
          <w:b/>
          <w:color w:val="000000" w:themeColor="text1"/>
          <w:u w:val="single"/>
          <w:lang w:val="en-US" w:eastAsia="ko-KR"/>
        </w:rPr>
      </w:pPr>
    </w:p>
    <w:p w14:paraId="333E2EB1" w14:textId="77777777" w:rsidR="0082199E" w:rsidRPr="00D234EE" w:rsidRDefault="0082199E" w:rsidP="0082199E">
      <w:pPr>
        <w:rPr>
          <w:b/>
          <w:color w:val="000000" w:themeColor="text1"/>
          <w:u w:val="single"/>
          <w:lang w:val="en-US" w:eastAsia="ko-KR"/>
        </w:rPr>
      </w:pPr>
      <w:r w:rsidRPr="00D234EE">
        <w:rPr>
          <w:b/>
          <w:color w:val="000000" w:themeColor="text1"/>
          <w:u w:val="single"/>
          <w:lang w:val="en-US" w:eastAsia="ko-KR"/>
        </w:rPr>
        <w:t>Issue 2-1-3: Update definition of valid measurement results (based on outcome of issue 2-2-4)</w:t>
      </w:r>
    </w:p>
    <w:p w14:paraId="73920295" w14:textId="77777777" w:rsidR="0082199E" w:rsidRPr="00D234EE" w:rsidRDefault="0082199E" w:rsidP="0082199E">
      <w:pPr>
        <w:rPr>
          <w:rFonts w:ascii="Arial" w:hAnsi="Arial" w:cs="Arial"/>
          <w:b/>
          <w:bCs/>
          <w:sz w:val="16"/>
          <w:szCs w:val="16"/>
          <w:lang w:val="en-US"/>
        </w:rPr>
      </w:pPr>
    </w:p>
    <w:p w14:paraId="4379F681"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38F28DC1"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Proposal 1: If accuracy requirements are met, the measurement results are valid for : (QC)</w:t>
      </w:r>
    </w:p>
    <w:p w14:paraId="4C34E540"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IDLE/INACTIVE measurements within the last [X] sec before msg1 transmission for RRC resume/setup request.</w:t>
      </w:r>
    </w:p>
    <w:p w14:paraId="244BB4AC"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 xml:space="preserve">Measurements performed after msg1 transmission for RRC resume/setup request. </w:t>
      </w:r>
    </w:p>
    <w:p w14:paraId="075EFDF5" w14:textId="77777777" w:rsidR="0082199E" w:rsidRPr="00D234EE" w:rsidRDefault="0082199E" w:rsidP="0082199E">
      <w:pPr>
        <w:rPr>
          <w:rFonts w:ascii="Arial" w:hAnsi="Arial" w:cs="Arial"/>
          <w:b/>
          <w:bCs/>
          <w:sz w:val="16"/>
          <w:szCs w:val="16"/>
          <w:lang w:val="en-US"/>
        </w:rPr>
      </w:pPr>
    </w:p>
    <w:p w14:paraId="624160D1" w14:textId="77777777" w:rsidR="0082199E" w:rsidRPr="00D234EE" w:rsidRDefault="0082199E" w:rsidP="0082199E">
      <w:pPr>
        <w:rPr>
          <w:rFonts w:eastAsiaTheme="minorEastAsia"/>
          <w:iCs/>
          <w:color w:val="000000" w:themeColor="text1"/>
          <w:lang w:val="en-US"/>
        </w:rPr>
      </w:pPr>
    </w:p>
    <w:p w14:paraId="012C1057" w14:textId="1071B1AD" w:rsidR="0082199E" w:rsidRPr="00D234EE" w:rsidRDefault="0082199E" w:rsidP="0082199E">
      <w:pPr>
        <w:pStyle w:val="Heading3"/>
        <w:rPr>
          <w:color w:val="000000" w:themeColor="text1"/>
          <w:lang w:val="en-US"/>
        </w:rPr>
      </w:pPr>
      <w:r w:rsidRPr="00D234EE">
        <w:rPr>
          <w:color w:val="000000" w:themeColor="text1"/>
          <w:lang w:val="en-US"/>
        </w:rPr>
        <w:lastRenderedPageBreak/>
        <w:t xml:space="preserve">Sub-topic 2-2 solution based on existing measurement </w:t>
      </w:r>
    </w:p>
    <w:p w14:paraId="127B87FD"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70C0"/>
          <w:u w:val="single"/>
          <w:lang w:val="en-US"/>
        </w:rPr>
      </w:pPr>
      <w:r w:rsidRPr="00D234EE">
        <w:rPr>
          <w:rFonts w:eastAsia="SimSun"/>
          <w:color w:val="0070C0"/>
          <w:u w:val="single"/>
          <w:lang w:val="en-US"/>
        </w:rPr>
        <w:t>Agreements in RAN4#108bis:</w:t>
      </w:r>
    </w:p>
    <w:p w14:paraId="281CB919"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70C0"/>
          <w:lang w:val="en-US"/>
        </w:rPr>
      </w:pPr>
      <w:r w:rsidRPr="00D234EE">
        <w:rPr>
          <w:rFonts w:eastAsia="SimSun"/>
          <w:color w:val="0070C0"/>
          <w:lang w:val="en-US"/>
        </w:rPr>
        <w:t>The measurements are considered valid if both of the following conditions are satisfied</w:t>
      </w:r>
    </w:p>
    <w:p w14:paraId="70F5BE4C"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70C0"/>
          <w:lang w:val="en-US"/>
        </w:rPr>
      </w:pPr>
      <w:r w:rsidRPr="00D234EE">
        <w:rPr>
          <w:rFonts w:eastAsia="SimSun"/>
          <w:color w:val="0070C0"/>
          <w:lang w:val="en-US"/>
        </w:rPr>
        <w:t>A) the measurement are performed within the last [X] seconds before it is reported</w:t>
      </w:r>
    </w:p>
    <w:p w14:paraId="1E92535F" w14:textId="77777777" w:rsidR="0082199E" w:rsidRPr="00D234EE" w:rsidRDefault="0082199E" w:rsidP="0082199E">
      <w:pPr>
        <w:pStyle w:val="ListParagraph"/>
        <w:numPr>
          <w:ilvl w:val="3"/>
          <w:numId w:val="1"/>
        </w:numPr>
        <w:overflowPunct/>
        <w:autoSpaceDE/>
        <w:autoSpaceDN/>
        <w:adjustRightInd/>
        <w:spacing w:after="120"/>
        <w:ind w:left="2520" w:firstLineChars="0"/>
        <w:textAlignment w:val="auto"/>
        <w:rPr>
          <w:rFonts w:eastAsia="SimSun"/>
          <w:color w:val="0070C0"/>
          <w:lang w:val="en-US"/>
        </w:rPr>
      </w:pPr>
      <w:r w:rsidRPr="00D234EE">
        <w:rPr>
          <w:rFonts w:eastAsia="SimSun"/>
          <w:color w:val="0070C0"/>
          <w:lang w:val="en-US"/>
        </w:rPr>
        <w:t>X value is network configured. Signalling details are up to RAN2</w:t>
      </w:r>
    </w:p>
    <w:p w14:paraId="6E953901" w14:textId="77777777" w:rsidR="0082199E" w:rsidRPr="00D234EE" w:rsidRDefault="0082199E" w:rsidP="0082199E">
      <w:pPr>
        <w:pStyle w:val="ListParagraph"/>
        <w:numPr>
          <w:ilvl w:val="3"/>
          <w:numId w:val="1"/>
        </w:numPr>
        <w:overflowPunct/>
        <w:autoSpaceDE/>
        <w:autoSpaceDN/>
        <w:adjustRightInd/>
        <w:spacing w:after="120"/>
        <w:ind w:left="2520" w:firstLineChars="0"/>
        <w:textAlignment w:val="auto"/>
        <w:rPr>
          <w:rFonts w:eastAsia="SimSun"/>
          <w:color w:val="0070C0"/>
          <w:lang w:val="en-US"/>
        </w:rPr>
      </w:pPr>
      <w:r w:rsidRPr="00D234EE">
        <w:rPr>
          <w:rFonts w:eastAsia="SimSun"/>
          <w:color w:val="0070C0"/>
          <w:lang w:val="en-US"/>
        </w:rPr>
        <w:t>FFS on the X value(s) and will be decided by RAN4</w:t>
      </w:r>
    </w:p>
    <w:p w14:paraId="6DB8BEDE" w14:textId="77777777" w:rsidR="0082199E" w:rsidRPr="00D234EE" w:rsidRDefault="0082199E" w:rsidP="0082199E">
      <w:pPr>
        <w:pStyle w:val="ListParagraph"/>
        <w:numPr>
          <w:ilvl w:val="3"/>
          <w:numId w:val="1"/>
        </w:numPr>
        <w:overflowPunct/>
        <w:autoSpaceDE/>
        <w:autoSpaceDN/>
        <w:adjustRightInd/>
        <w:spacing w:after="120"/>
        <w:ind w:left="2520" w:firstLineChars="0"/>
        <w:textAlignment w:val="auto"/>
        <w:rPr>
          <w:rFonts w:eastAsia="SimSun"/>
          <w:color w:val="0070C0"/>
          <w:lang w:val="en-US"/>
        </w:rPr>
      </w:pPr>
      <w:r w:rsidRPr="00D234EE">
        <w:rPr>
          <w:rFonts w:eastAsia="SimSun"/>
          <w:color w:val="0070C0"/>
          <w:lang w:val="en-US"/>
        </w:rPr>
        <w:t>If X is not defined then no requirements will be introduced</w:t>
      </w:r>
    </w:p>
    <w:p w14:paraId="637F2CE1"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70C0"/>
          <w:lang w:val="en-US"/>
        </w:rPr>
      </w:pPr>
      <w:r w:rsidRPr="00D234EE">
        <w:rPr>
          <w:rFonts w:eastAsia="SimSun"/>
          <w:color w:val="0070C0"/>
          <w:lang w:val="en-US"/>
        </w:rPr>
        <w:t>B) the reported measurement results satisfy measurement accuracy [at the measurement instance]</w:t>
      </w:r>
    </w:p>
    <w:p w14:paraId="20E992AD"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70C0"/>
          <w:lang w:val="en-US"/>
        </w:rPr>
      </w:pPr>
      <w:r w:rsidRPr="00D234EE">
        <w:rPr>
          <w:rFonts w:eastAsia="SimSun"/>
          <w:color w:val="0070C0"/>
          <w:lang w:val="en-US"/>
        </w:rPr>
        <w:t>FFS on side conditions</w:t>
      </w:r>
    </w:p>
    <w:p w14:paraId="3BACAFA5"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2-2-1: ‘X’ value</w:t>
      </w:r>
    </w:p>
    <w:p w14:paraId="6ADB1AA4"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7299ED47"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Theme="minorEastAsia"/>
          <w:sz w:val="21"/>
          <w:szCs w:val="21"/>
          <w:lang w:val="en-US"/>
        </w:rPr>
      </w:pPr>
      <w:r w:rsidRPr="00D234EE">
        <w:rPr>
          <w:rFonts w:eastAsiaTheme="minorEastAsia"/>
          <w:sz w:val="21"/>
          <w:szCs w:val="21"/>
          <w:lang w:val="en-US"/>
        </w:rPr>
        <w:t>Whether to consider multiple values of [X]?</w:t>
      </w:r>
    </w:p>
    <w:p w14:paraId="1630A59F"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Theme="minorEastAsia"/>
          <w:b/>
          <w:sz w:val="21"/>
          <w:szCs w:val="21"/>
          <w:lang w:val="en-US"/>
        </w:rPr>
      </w:pPr>
      <w:r w:rsidRPr="00D234EE">
        <w:rPr>
          <w:rFonts w:eastAsiaTheme="minorEastAsia"/>
          <w:sz w:val="21"/>
          <w:szCs w:val="21"/>
          <w:lang w:val="en-US"/>
        </w:rPr>
        <w:t>Yes, consider multiple values of [X] (</w:t>
      </w:r>
      <w:r w:rsidRPr="00D234EE">
        <w:rPr>
          <w:rFonts w:eastAsia="SimSun"/>
          <w:lang w:val="en-US"/>
        </w:rPr>
        <w:t>Apple, vivo, OPPO, E//, CATT)</w:t>
      </w:r>
    </w:p>
    <w:p w14:paraId="634E7CBB" w14:textId="77777777" w:rsidR="0082199E" w:rsidRPr="00D234EE" w:rsidRDefault="0082199E" w:rsidP="0082199E">
      <w:pPr>
        <w:pStyle w:val="ListParagraph"/>
        <w:numPr>
          <w:ilvl w:val="3"/>
          <w:numId w:val="1"/>
        </w:numPr>
        <w:overflowPunct/>
        <w:autoSpaceDE/>
        <w:autoSpaceDN/>
        <w:adjustRightInd/>
        <w:spacing w:after="120"/>
        <w:ind w:left="2520" w:firstLineChars="0"/>
        <w:textAlignment w:val="auto"/>
        <w:rPr>
          <w:rFonts w:eastAsia="SimSun"/>
          <w:lang w:val="en-US"/>
        </w:rPr>
      </w:pPr>
      <w:r w:rsidRPr="00D234EE">
        <w:rPr>
          <w:rFonts w:eastAsia="SimSun"/>
          <w:lang w:val="en-US"/>
        </w:rPr>
        <w:t>Option 1: 1s, 2s, 5s and 60s. (Apple)</w:t>
      </w:r>
    </w:p>
    <w:p w14:paraId="55140612" w14:textId="77777777" w:rsidR="0082199E" w:rsidRPr="00D234EE" w:rsidRDefault="0082199E" w:rsidP="0082199E">
      <w:pPr>
        <w:pStyle w:val="ListParagraph"/>
        <w:numPr>
          <w:ilvl w:val="3"/>
          <w:numId w:val="1"/>
        </w:numPr>
        <w:overflowPunct/>
        <w:autoSpaceDE/>
        <w:autoSpaceDN/>
        <w:adjustRightInd/>
        <w:spacing w:after="120"/>
        <w:ind w:left="2520" w:firstLineChars="0"/>
        <w:textAlignment w:val="auto"/>
        <w:rPr>
          <w:rFonts w:eastAsia="SimSun"/>
          <w:lang w:val="en-US"/>
        </w:rPr>
      </w:pPr>
      <w:r w:rsidRPr="00D234EE">
        <w:rPr>
          <w:rFonts w:eastAsia="SimSun"/>
          <w:lang w:val="en-US"/>
        </w:rPr>
        <w:t>Option 2: 5s, 10s, 20s, 50s, 100s (vivo)</w:t>
      </w:r>
    </w:p>
    <w:p w14:paraId="7C39CF34" w14:textId="77777777" w:rsidR="0082199E" w:rsidRPr="00D234EE" w:rsidRDefault="0082199E" w:rsidP="0082199E">
      <w:pPr>
        <w:pStyle w:val="ListParagraph"/>
        <w:numPr>
          <w:ilvl w:val="3"/>
          <w:numId w:val="1"/>
        </w:numPr>
        <w:overflowPunct/>
        <w:autoSpaceDE/>
        <w:autoSpaceDN/>
        <w:adjustRightInd/>
        <w:spacing w:after="120"/>
        <w:ind w:left="2520" w:firstLineChars="0"/>
        <w:textAlignment w:val="auto"/>
        <w:rPr>
          <w:rFonts w:eastAsia="SimSun"/>
          <w:lang w:val="en-US"/>
        </w:rPr>
      </w:pPr>
      <w:r w:rsidRPr="00D234EE">
        <w:rPr>
          <w:rFonts w:eastAsia="SimSun"/>
          <w:lang w:val="en-US"/>
        </w:rPr>
        <w:t>Option 3: 5s, 60s (OPPO)</w:t>
      </w:r>
    </w:p>
    <w:p w14:paraId="50CF08F5" w14:textId="77777777" w:rsidR="0082199E" w:rsidRPr="00D234EE" w:rsidRDefault="0082199E" w:rsidP="0082199E">
      <w:pPr>
        <w:pStyle w:val="ListParagraph"/>
        <w:numPr>
          <w:ilvl w:val="3"/>
          <w:numId w:val="1"/>
        </w:numPr>
        <w:overflowPunct/>
        <w:autoSpaceDE/>
        <w:autoSpaceDN/>
        <w:adjustRightInd/>
        <w:spacing w:after="120"/>
        <w:ind w:left="2520" w:firstLineChars="0"/>
        <w:textAlignment w:val="auto"/>
        <w:rPr>
          <w:rFonts w:eastAsia="SimSun"/>
          <w:lang w:val="en-US"/>
        </w:rPr>
      </w:pPr>
      <w:r w:rsidRPr="00D234EE">
        <w:rPr>
          <w:rFonts w:eastAsia="SimSun"/>
          <w:lang w:val="en-US"/>
        </w:rPr>
        <w:t>Option 4: 5s to 300s. When the validity value is not configured, it is default as value infinite. (E///)</w:t>
      </w:r>
    </w:p>
    <w:p w14:paraId="31977DA4"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Theme="minorEastAsia"/>
          <w:sz w:val="21"/>
          <w:szCs w:val="21"/>
          <w:lang w:val="en-US"/>
        </w:rPr>
      </w:pPr>
      <w:r w:rsidRPr="00D234EE">
        <w:rPr>
          <w:rFonts w:eastAsiaTheme="minorEastAsia"/>
          <w:sz w:val="21"/>
          <w:szCs w:val="21"/>
          <w:lang w:val="en-US"/>
        </w:rPr>
        <w:t xml:space="preserve">No, only consider single value of [X]. </w:t>
      </w:r>
      <w:r w:rsidRPr="00D234EE">
        <w:rPr>
          <w:rFonts w:eastAsia="SimSun"/>
          <w:lang w:val="en-US"/>
        </w:rPr>
        <w:t>(ZTE, HW, MTK)</w:t>
      </w:r>
    </w:p>
    <w:p w14:paraId="1BBBBFDE" w14:textId="77777777" w:rsidR="0082199E" w:rsidRPr="00D234EE" w:rsidRDefault="0082199E" w:rsidP="0082199E">
      <w:pPr>
        <w:pStyle w:val="ListParagraph"/>
        <w:numPr>
          <w:ilvl w:val="3"/>
          <w:numId w:val="1"/>
        </w:numPr>
        <w:overflowPunct/>
        <w:autoSpaceDE/>
        <w:autoSpaceDN/>
        <w:adjustRightInd/>
        <w:spacing w:after="120"/>
        <w:ind w:left="2520" w:firstLineChars="0"/>
        <w:textAlignment w:val="auto"/>
        <w:rPr>
          <w:rFonts w:eastAsiaTheme="minorEastAsia"/>
          <w:sz w:val="21"/>
          <w:szCs w:val="21"/>
          <w:lang w:val="en-US"/>
        </w:rPr>
      </w:pPr>
      <w:r w:rsidRPr="00D234EE">
        <w:rPr>
          <w:rFonts w:eastAsiaTheme="minorEastAsia"/>
          <w:sz w:val="21"/>
          <w:szCs w:val="21"/>
          <w:lang w:val="en-US"/>
        </w:rPr>
        <w:t>Option 5: 5s (ZTE, HW, MTK)</w:t>
      </w:r>
    </w:p>
    <w:p w14:paraId="0CBC5F79"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31A764CC"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7DD2B6A7" w14:textId="77777777" w:rsidR="0082199E" w:rsidRPr="00D234EE" w:rsidRDefault="0082199E" w:rsidP="0082199E">
      <w:pPr>
        <w:spacing w:after="120"/>
        <w:rPr>
          <w:color w:val="000000" w:themeColor="text1"/>
          <w:lang w:val="en-US"/>
        </w:rPr>
      </w:pPr>
    </w:p>
    <w:p w14:paraId="17B62EFD"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2-2-2: the reported measurement results satisfy measurement accuracy [at the measurement instance]</w:t>
      </w:r>
    </w:p>
    <w:p w14:paraId="43355F60"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7198B9F1"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 confirm that in solution based on existing measurement the reported measurement results satisfy measurement accuracy at the measurement instance. (Apple, [ZTE], HW)</w:t>
      </w:r>
    </w:p>
    <w:p w14:paraId="0B224B1D"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3DA8550D"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7DD3B26E" w14:textId="77777777" w:rsidR="0082199E" w:rsidRPr="00D234EE" w:rsidRDefault="0082199E" w:rsidP="0082199E">
      <w:pPr>
        <w:spacing w:after="120"/>
        <w:rPr>
          <w:color w:val="000000" w:themeColor="text1"/>
          <w:lang w:val="en-US"/>
        </w:rPr>
      </w:pPr>
    </w:p>
    <w:p w14:paraId="3D711694"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2-2-3: side conditions</w:t>
      </w:r>
    </w:p>
    <w:p w14:paraId="367C05E8"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4EFB5C76"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Proposal 1: </w:t>
      </w:r>
      <w:r w:rsidRPr="00D234EE">
        <w:rPr>
          <w:rFonts w:eastAsia="SimSun"/>
          <w:bCs/>
          <w:color w:val="000000" w:themeColor="text1"/>
          <w:lang w:val="en-US"/>
        </w:rPr>
        <w:t>there is no cell reselection occurred before reporting</w:t>
      </w:r>
      <w:r w:rsidRPr="00D234EE">
        <w:rPr>
          <w:rFonts w:eastAsia="SimSun"/>
          <w:color w:val="000000" w:themeColor="text1"/>
          <w:lang w:val="en-US"/>
        </w:rPr>
        <w:t>. (vivo)</w:t>
      </w:r>
    </w:p>
    <w:p w14:paraId="1C170A23"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Proposal 2: </w:t>
      </w:r>
      <w:r w:rsidRPr="00D234EE">
        <w:rPr>
          <w:rFonts w:eastAsia="SimSun"/>
          <w:bCs/>
          <w:color w:val="000000" w:themeColor="text1"/>
          <w:lang w:val="en-US"/>
        </w:rPr>
        <w:t>Reuse the same side conditions configured on RSRP or RSRQ for EMR. (MTK)</w:t>
      </w:r>
    </w:p>
    <w:p w14:paraId="3AECB070"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Proposal </w:t>
      </w:r>
      <w:r w:rsidRPr="00D234EE">
        <w:rPr>
          <w:rFonts w:eastAsia="SimSun"/>
          <w:bCs/>
          <w:color w:val="000000" w:themeColor="text1"/>
          <w:lang w:val="en-US"/>
        </w:rPr>
        <w:t xml:space="preserve">3: </w:t>
      </w:r>
      <w:r w:rsidRPr="00D234EE">
        <w:rPr>
          <w:rFonts w:eastAsia="SimSun"/>
          <w:color w:val="000000" w:themeColor="text1"/>
          <w:lang w:val="en-US"/>
        </w:rPr>
        <w:t>UE perform a validity check if the following conditions:</w:t>
      </w:r>
      <w:r w:rsidRPr="00D234EE">
        <w:rPr>
          <w:rFonts w:eastAsia="SimSun"/>
          <w:bCs/>
          <w:color w:val="000000" w:themeColor="text1"/>
          <w:lang w:val="en-US"/>
        </w:rPr>
        <w:t xml:space="preserve"> (QC)</w:t>
      </w:r>
    </w:p>
    <w:p w14:paraId="25399CB8"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If NW explicitly configured measurement configurations for R18 fast FR2 CA/DC setup,</w:t>
      </w:r>
    </w:p>
    <w:p w14:paraId="2E3E0521" w14:textId="77777777" w:rsidR="0082199E" w:rsidRPr="00D234EE" w:rsidRDefault="0082199E" w:rsidP="0082199E">
      <w:pPr>
        <w:pStyle w:val="ListParagraph"/>
        <w:numPr>
          <w:ilvl w:val="3"/>
          <w:numId w:val="1"/>
        </w:numPr>
        <w:overflowPunct/>
        <w:autoSpaceDE/>
        <w:autoSpaceDN/>
        <w:adjustRightInd/>
        <w:spacing w:after="120"/>
        <w:ind w:left="2520" w:firstLineChars="0"/>
        <w:textAlignment w:val="auto"/>
        <w:rPr>
          <w:bCs/>
          <w:color w:val="000000" w:themeColor="text1"/>
          <w:lang w:val="en-US"/>
        </w:rPr>
      </w:pPr>
      <w:r w:rsidRPr="00D234EE">
        <w:rPr>
          <w:bCs/>
          <w:color w:val="000000" w:themeColor="text1"/>
          <w:lang w:val="en-US"/>
        </w:rPr>
        <w:t xml:space="preserve">If the FR2 configurations are broadcasted in SIB11, measurement configuration are not changed in SIB11 during IDLE/INACTIVE state, </w:t>
      </w:r>
    </w:p>
    <w:p w14:paraId="1C578501" w14:textId="77777777" w:rsidR="0082199E" w:rsidRPr="00D234EE" w:rsidRDefault="0082199E" w:rsidP="0082199E">
      <w:pPr>
        <w:pStyle w:val="ListParagraph"/>
        <w:numPr>
          <w:ilvl w:val="3"/>
          <w:numId w:val="1"/>
        </w:numPr>
        <w:overflowPunct/>
        <w:autoSpaceDE/>
        <w:autoSpaceDN/>
        <w:adjustRightInd/>
        <w:spacing w:after="120"/>
        <w:ind w:left="2520" w:firstLineChars="0"/>
        <w:textAlignment w:val="auto"/>
        <w:rPr>
          <w:bCs/>
          <w:color w:val="000000" w:themeColor="text1"/>
          <w:lang w:val="en-US"/>
        </w:rPr>
      </w:pPr>
      <w:r w:rsidRPr="00D234EE">
        <w:rPr>
          <w:bCs/>
          <w:color w:val="000000" w:themeColor="text1"/>
          <w:lang w:val="en-US"/>
        </w:rPr>
        <w:t xml:space="preserve">Otherwise, validity check is not performed. </w:t>
      </w:r>
    </w:p>
    <w:p w14:paraId="64962BD0" w14:textId="77777777" w:rsidR="0082199E" w:rsidRPr="00D234EE" w:rsidRDefault="0082199E" w:rsidP="0082199E">
      <w:pPr>
        <w:spacing w:after="120"/>
        <w:rPr>
          <w:rFonts w:eastAsia="MS Mincho"/>
          <w:bCs/>
          <w:color w:val="000000" w:themeColor="text1"/>
          <w:lang w:val="en-US"/>
        </w:rPr>
      </w:pPr>
    </w:p>
    <w:p w14:paraId="701BAA18" w14:textId="77777777" w:rsidR="0082199E" w:rsidRPr="00D234EE" w:rsidRDefault="0082199E" w:rsidP="0082199E">
      <w:pPr>
        <w:pStyle w:val="ListParagraph"/>
        <w:numPr>
          <w:ilvl w:val="3"/>
          <w:numId w:val="1"/>
        </w:numPr>
        <w:overflowPunct/>
        <w:autoSpaceDE/>
        <w:autoSpaceDN/>
        <w:adjustRightInd/>
        <w:spacing w:after="120"/>
        <w:ind w:left="2520" w:firstLineChars="0"/>
        <w:textAlignment w:val="auto"/>
        <w:rPr>
          <w:bCs/>
          <w:color w:val="000000" w:themeColor="text1"/>
          <w:lang w:val="en-US"/>
        </w:rPr>
      </w:pPr>
      <w:r w:rsidRPr="00D234EE">
        <w:rPr>
          <w:bCs/>
          <w:color w:val="000000" w:themeColor="text1"/>
          <w:lang w:val="en-US"/>
        </w:rPr>
        <w:lastRenderedPageBreak/>
        <w:t>If the configurations are provided upon RRC release</w:t>
      </w:r>
    </w:p>
    <w:p w14:paraId="70594B42" w14:textId="77777777" w:rsidR="0082199E" w:rsidRPr="00D234EE" w:rsidRDefault="0082199E" w:rsidP="0082199E">
      <w:pPr>
        <w:pStyle w:val="ListParagraph"/>
        <w:numPr>
          <w:ilvl w:val="4"/>
          <w:numId w:val="1"/>
        </w:numPr>
        <w:overflowPunct/>
        <w:autoSpaceDE/>
        <w:autoSpaceDN/>
        <w:adjustRightInd/>
        <w:spacing w:after="120"/>
        <w:ind w:left="3240" w:firstLineChars="0"/>
        <w:textAlignment w:val="auto"/>
        <w:rPr>
          <w:bCs/>
          <w:color w:val="000000" w:themeColor="text1"/>
          <w:lang w:val="en-US"/>
        </w:rPr>
      </w:pPr>
      <w:r w:rsidRPr="00D234EE">
        <w:rPr>
          <w:bCs/>
          <w:color w:val="000000" w:themeColor="text1"/>
          <w:lang w:val="en-US"/>
        </w:rPr>
        <w:t xml:space="preserve">EMR needs to be configured. </w:t>
      </w:r>
    </w:p>
    <w:p w14:paraId="2CA91C96" w14:textId="77777777" w:rsidR="0082199E" w:rsidRPr="00D234EE" w:rsidRDefault="0082199E" w:rsidP="0082199E">
      <w:pPr>
        <w:pStyle w:val="ListParagraph"/>
        <w:numPr>
          <w:ilvl w:val="4"/>
          <w:numId w:val="1"/>
        </w:numPr>
        <w:overflowPunct/>
        <w:autoSpaceDE/>
        <w:autoSpaceDN/>
        <w:adjustRightInd/>
        <w:spacing w:after="120"/>
        <w:ind w:left="3240" w:firstLineChars="0"/>
        <w:textAlignment w:val="auto"/>
        <w:rPr>
          <w:bCs/>
          <w:color w:val="000000" w:themeColor="text1"/>
          <w:lang w:val="en-US"/>
        </w:rPr>
      </w:pPr>
      <w:r w:rsidRPr="00D234EE">
        <w:rPr>
          <w:bCs/>
          <w:color w:val="000000" w:themeColor="text1"/>
          <w:lang w:val="en-US"/>
        </w:rPr>
        <w:t>T331 timer does not expire within the last [X] sec before msg1 transmission.</w:t>
      </w:r>
    </w:p>
    <w:p w14:paraId="6EBA78D6" w14:textId="77777777" w:rsidR="0082199E" w:rsidRPr="00D234EE" w:rsidRDefault="0082199E" w:rsidP="0082199E">
      <w:pPr>
        <w:pStyle w:val="ListParagraph"/>
        <w:numPr>
          <w:ilvl w:val="3"/>
          <w:numId w:val="1"/>
        </w:numPr>
        <w:overflowPunct/>
        <w:autoSpaceDE/>
        <w:autoSpaceDN/>
        <w:adjustRightInd/>
        <w:spacing w:after="120"/>
        <w:ind w:left="2520" w:firstLineChars="0"/>
        <w:textAlignment w:val="auto"/>
        <w:rPr>
          <w:bCs/>
          <w:color w:val="000000" w:themeColor="text1"/>
          <w:lang w:val="en-US"/>
        </w:rPr>
      </w:pPr>
      <w:r w:rsidRPr="00D234EE">
        <w:rPr>
          <w:bCs/>
          <w:color w:val="000000" w:themeColor="text1"/>
          <w:lang w:val="en-US"/>
        </w:rPr>
        <w:t xml:space="preserve">Otherwise, validity check is not performed. </w:t>
      </w:r>
    </w:p>
    <w:p w14:paraId="02BA9B7D"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 xml:space="preserve">Otherwise, UE does not perform a validity check. </w:t>
      </w:r>
    </w:p>
    <w:p w14:paraId="4BEBB3B2"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bCs/>
          <w:color w:val="000000" w:themeColor="text1"/>
          <w:lang w:val="en-US"/>
        </w:rPr>
      </w:pPr>
      <w:r w:rsidRPr="00D234EE">
        <w:rPr>
          <w:bCs/>
          <w:color w:val="000000" w:themeColor="text1"/>
          <w:lang w:val="en-US"/>
        </w:rPr>
        <w:t>Proposal 4: The validity check is not applicable to: (QC)</w:t>
      </w:r>
    </w:p>
    <w:p w14:paraId="2C5990BB"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 xml:space="preserve">Any measurements during IDLE/INACTIVE but not related to R18 fast FR2 CA/DC setup. </w:t>
      </w:r>
    </w:p>
    <w:p w14:paraId="031210FB"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 xml:space="preserve">R16 EMR measurements reporting, if EMR is configured. </w:t>
      </w:r>
    </w:p>
    <w:p w14:paraId="672225C1"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Any measurements during CONNECTED mode.</w:t>
      </w:r>
    </w:p>
    <w:p w14:paraId="240F3C47"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77882E21"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3E5EACFD" w14:textId="77777777" w:rsidR="0082199E" w:rsidRPr="00D234EE" w:rsidRDefault="0082199E" w:rsidP="0082199E">
      <w:pPr>
        <w:spacing w:after="120"/>
        <w:rPr>
          <w:color w:val="000000" w:themeColor="text1"/>
          <w:lang w:val="en-US"/>
        </w:rPr>
      </w:pPr>
    </w:p>
    <w:p w14:paraId="511F2945"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2-2-4: others</w:t>
      </w:r>
    </w:p>
    <w:p w14:paraId="337F2138"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2F2A436D"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bCs/>
          <w:color w:val="000000" w:themeColor="text1"/>
          <w:lang w:val="en-US"/>
        </w:rPr>
      </w:pPr>
      <w:r w:rsidRPr="00D234EE">
        <w:rPr>
          <w:bCs/>
          <w:color w:val="000000" w:themeColor="text1"/>
          <w:lang w:val="en-US"/>
        </w:rPr>
        <w:t xml:space="preserve">Proposal 1: </w:t>
      </w:r>
      <w:bookmarkStart w:id="6" w:name="_Toc149903195"/>
      <w:bookmarkStart w:id="7" w:name="_Toc149915068"/>
      <w:r w:rsidRPr="00D234EE">
        <w:rPr>
          <w:bCs/>
          <w:color w:val="000000" w:themeColor="text1"/>
          <w:lang w:val="en-US"/>
        </w:rPr>
        <w:t>RAN4 to clarify what “the measurements are performed within the last [X] seconds before it is reported” means for the existing measurement solution.</w:t>
      </w:r>
      <w:bookmarkEnd w:id="6"/>
      <w:bookmarkEnd w:id="7"/>
      <w:r w:rsidRPr="00D234EE">
        <w:rPr>
          <w:bCs/>
          <w:color w:val="000000" w:themeColor="text1"/>
          <w:lang w:val="en-US"/>
        </w:rPr>
        <w:t xml:space="preserve"> (Nokia)</w:t>
      </w:r>
    </w:p>
    <w:p w14:paraId="03697D86"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bCs/>
          <w:color w:val="000000" w:themeColor="text1"/>
          <w:lang w:val="en-US"/>
        </w:rPr>
      </w:pPr>
      <w:r w:rsidRPr="00D234EE">
        <w:rPr>
          <w:bCs/>
          <w:color w:val="000000" w:themeColor="text1"/>
          <w:lang w:val="en-US"/>
        </w:rPr>
        <w:t xml:space="preserve">Proposal 2: </w:t>
      </w:r>
      <w:r w:rsidRPr="00D234EE">
        <w:rPr>
          <w:color w:val="000000" w:themeColor="text1"/>
          <w:lang w:val="en-US"/>
        </w:rPr>
        <w:t>UE perform a validation check upon msg1 transmission instead of reporting occasion (QC)</w:t>
      </w:r>
    </w:p>
    <w:p w14:paraId="010137C1"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bCs/>
          <w:color w:val="000000" w:themeColor="text1"/>
          <w:lang w:val="en-US"/>
        </w:rPr>
      </w:pPr>
      <w:r w:rsidRPr="00D234EE">
        <w:rPr>
          <w:bCs/>
          <w:color w:val="000000" w:themeColor="text1"/>
          <w:lang w:val="en-US"/>
        </w:rPr>
        <w:t xml:space="preserve">Proposal 3: If measurement configurations are provided in RRC Release, [X] is provided in RRC release, </w:t>
      </w:r>
      <w:r w:rsidRPr="00D234EE">
        <w:rPr>
          <w:bCs/>
          <w:color w:val="000000" w:themeColor="text1"/>
          <w:lang w:val="en-US"/>
        </w:rPr>
        <w:br/>
        <w:t>If measurement configurations are broadcasted in SIB11, [X] is provided in SIB11. (QC)</w:t>
      </w:r>
    </w:p>
    <w:p w14:paraId="26C491D3"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5E1B13A8"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4FCE0EBA" w14:textId="77777777" w:rsidR="0082199E" w:rsidRPr="00D234EE" w:rsidRDefault="0082199E" w:rsidP="0082199E">
      <w:pPr>
        <w:rPr>
          <w:rFonts w:eastAsiaTheme="minorEastAsia"/>
          <w:iCs/>
          <w:color w:val="000000" w:themeColor="text1"/>
          <w:lang w:val="en-US"/>
        </w:rPr>
      </w:pPr>
    </w:p>
    <w:p w14:paraId="2F17CCF0" w14:textId="77777777" w:rsidR="0082199E" w:rsidRPr="00D234EE" w:rsidRDefault="0082199E" w:rsidP="0082199E">
      <w:pPr>
        <w:rPr>
          <w:rFonts w:eastAsiaTheme="minorEastAsia"/>
          <w:iCs/>
          <w:color w:val="000000" w:themeColor="text1"/>
          <w:lang w:val="en-US"/>
        </w:rPr>
      </w:pPr>
    </w:p>
    <w:p w14:paraId="3F1DE516" w14:textId="74B9F7F6" w:rsidR="0082199E" w:rsidRPr="00D234EE" w:rsidRDefault="0082199E" w:rsidP="0082199E">
      <w:pPr>
        <w:pStyle w:val="Heading3"/>
        <w:rPr>
          <w:color w:val="000000" w:themeColor="text1"/>
          <w:lang w:val="en-US"/>
        </w:rPr>
      </w:pPr>
      <w:r w:rsidRPr="00D234EE">
        <w:rPr>
          <w:color w:val="000000" w:themeColor="text1"/>
          <w:lang w:val="en-US"/>
        </w:rPr>
        <w:t>Sub-topic 2-3 solution based on enhanced measurement</w:t>
      </w:r>
    </w:p>
    <w:p w14:paraId="78EA44EC" w14:textId="77777777" w:rsidR="0082199E" w:rsidRPr="00D234EE" w:rsidRDefault="0082199E" w:rsidP="0082199E">
      <w:pPr>
        <w:rPr>
          <w:b/>
          <w:color w:val="000000" w:themeColor="text1"/>
          <w:u w:val="single"/>
          <w:lang w:val="en-US" w:eastAsia="ko-KR"/>
        </w:rPr>
      </w:pPr>
      <w:r w:rsidRPr="00D234EE">
        <w:rPr>
          <w:b/>
          <w:color w:val="000000" w:themeColor="text1"/>
          <w:u w:val="single"/>
          <w:lang w:val="en-US" w:eastAsia="ko-KR"/>
        </w:rPr>
        <w:t xml:space="preserve">Issue 2-3-1: </w:t>
      </w:r>
      <w:r w:rsidRPr="00D234EE">
        <w:rPr>
          <w:b/>
          <w:color w:val="000000" w:themeColor="text1"/>
          <w:u w:val="single"/>
          <w:lang w:val="en-US"/>
        </w:rPr>
        <w:t>whether it is necessary to indicate measurement status when entering connected mode.</w:t>
      </w:r>
    </w:p>
    <w:p w14:paraId="4E62F9F6"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461C1F52"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 no (Apple, CMCC)</w:t>
      </w:r>
    </w:p>
    <w:p w14:paraId="3FEA552C"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Option 1a: necessity of new indication of measurement status for</w:t>
      </w:r>
      <w:r w:rsidRPr="00D234EE">
        <w:rPr>
          <w:rFonts w:eastAsia="SimSun"/>
          <w:color w:val="000000" w:themeColor="text1"/>
          <w:u w:val="single"/>
          <w:lang w:val="en-US"/>
        </w:rPr>
        <w:t xml:space="preserve"> </w:t>
      </w:r>
      <w:r w:rsidRPr="00D234EE">
        <w:rPr>
          <w:rFonts w:eastAsia="SimSun"/>
          <w:color w:val="000000" w:themeColor="text1"/>
          <w:lang w:val="en-US"/>
        </w:rPr>
        <w:t>solutions based on enhanced measurement is questionable. Without indicating the measurement status in idle/inactive mode when entering CONNECTED mode, UE can still complete the measurement and report the measurement results earlier if possible. (Apple)</w:t>
      </w:r>
    </w:p>
    <w:p w14:paraId="1BD23E4C"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Option 1b: with the previous agreements on ending point of enhanced solution (i.e. ending point is the reception of the 1st RRC_reconfiguration message), no need to introduce a measurement status of ongoing measurement when entering connected mode. (CMCC)</w:t>
      </w:r>
    </w:p>
    <w:p w14:paraId="6BAC9DC2"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bCs/>
          <w:color w:val="000000" w:themeColor="text1"/>
          <w:lang w:val="en-US"/>
        </w:rPr>
      </w:pPr>
      <w:r w:rsidRPr="00D234EE">
        <w:rPr>
          <w:bCs/>
          <w:color w:val="000000" w:themeColor="text1"/>
          <w:lang w:val="en-US"/>
        </w:rPr>
        <w:t>Option 2: yes (Nokia)</w:t>
      </w:r>
    </w:p>
    <w:p w14:paraId="582D0580"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bCs/>
          <w:color w:val="000000" w:themeColor="text1"/>
          <w:lang w:val="en-US"/>
        </w:rPr>
      </w:pPr>
      <w:bookmarkStart w:id="8" w:name="_Toc149915088"/>
      <w:r w:rsidRPr="00D234EE">
        <w:rPr>
          <w:bCs/>
          <w:color w:val="000000" w:themeColor="text1"/>
          <w:lang w:val="en-US"/>
        </w:rPr>
        <w:t>Introduce a measurement status indication at RRC setup/resume complete, consisting e.g. of the following options: 1. No measurements available, 2. Valid measurements available, 3. Measurements ongoing.</w:t>
      </w:r>
      <w:bookmarkEnd w:id="8"/>
    </w:p>
    <w:p w14:paraId="5238DA3D"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bCs/>
          <w:color w:val="000000" w:themeColor="text1"/>
          <w:lang w:val="en-US"/>
        </w:rPr>
      </w:pPr>
      <w:r w:rsidRPr="00D234EE">
        <w:rPr>
          <w:bCs/>
          <w:color w:val="000000" w:themeColor="text1"/>
          <w:lang w:val="en-US"/>
        </w:rPr>
        <w:t>Option 3: discuss and decide whether to introduce indication for validation or indication for availability when entering connected mode (OPPO)</w:t>
      </w:r>
    </w:p>
    <w:p w14:paraId="6A192EB9"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Alt 1: introduce new indication for validation status to inform the network for validation of measurements.</w:t>
      </w:r>
    </w:p>
    <w:p w14:paraId="632263DE"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lastRenderedPageBreak/>
        <w:t>Alt 2: reuse the legacy indication (i.e., idleMeasAvailable) or new indication for availability, included in RRCResumeComplete or RRCSetupComplete.</w:t>
      </w:r>
    </w:p>
    <w:p w14:paraId="395E34BC"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6E19D827"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7086316C" w14:textId="77777777" w:rsidR="0082199E" w:rsidRPr="00D234EE" w:rsidRDefault="0082199E" w:rsidP="0082199E">
      <w:pPr>
        <w:rPr>
          <w:rFonts w:eastAsiaTheme="minorEastAsia"/>
          <w:iCs/>
          <w:color w:val="000000" w:themeColor="text1"/>
          <w:lang w:val="en-US"/>
        </w:rPr>
      </w:pPr>
    </w:p>
    <w:p w14:paraId="6722F3BE"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2-3-2: UE measurement behavior after receiving MO configuration in connected mode</w:t>
      </w:r>
    </w:p>
    <w:p w14:paraId="42EDB570"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3456555E"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u w:val="single"/>
          <w:lang w:val="en-US"/>
        </w:rPr>
      </w:pPr>
      <w:r w:rsidRPr="00D234EE">
        <w:rPr>
          <w:color w:val="000000" w:themeColor="text1"/>
          <w:lang w:val="en-US"/>
        </w:rPr>
        <w:t xml:space="preserve">Option 1: </w:t>
      </w:r>
      <w:r w:rsidRPr="00D234EE">
        <w:rPr>
          <w:bCs/>
          <w:color w:val="000000" w:themeColor="text1"/>
          <w:lang w:val="en-US"/>
        </w:rPr>
        <w:t>It is up to UE implementation to continue the measurements in CONNECTED mode if newly configured MOs aligned with the on-going measured frequency layers during RRC setup. (Apple)</w:t>
      </w:r>
    </w:p>
    <w:p w14:paraId="6F15BC28"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u w:val="single"/>
          <w:lang w:val="en-US"/>
        </w:rPr>
      </w:pPr>
      <w:r w:rsidRPr="00D234EE">
        <w:rPr>
          <w:bCs/>
          <w:color w:val="000000" w:themeColor="text1"/>
          <w:lang w:val="en-US"/>
        </w:rPr>
        <w:t>Option 1a: UE supporting [</w:t>
      </w:r>
      <w:r w:rsidRPr="00D234EE">
        <w:rPr>
          <w:bCs/>
          <w:i/>
          <w:color w:val="000000" w:themeColor="text1"/>
          <w:lang w:val="en-US"/>
        </w:rPr>
        <w:t>enhanced-measurement-solution-r18</w:t>
      </w:r>
      <w:r w:rsidRPr="00D234EE">
        <w:rPr>
          <w:bCs/>
          <w:color w:val="000000" w:themeColor="text1"/>
          <w:lang w:val="en-US"/>
        </w:rPr>
        <w:t>] capability is allowed to perform measurements starting from and during RRC Setup/Resume and while in CONNECTED mode. (Nokia)</w:t>
      </w:r>
    </w:p>
    <w:p w14:paraId="2FE02F89"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u w:val="single"/>
          <w:lang w:val="en-US"/>
        </w:rPr>
      </w:pPr>
      <w:r w:rsidRPr="00D234EE">
        <w:rPr>
          <w:bCs/>
          <w:color w:val="000000" w:themeColor="text1"/>
          <w:lang w:val="en-US"/>
        </w:rPr>
        <w:t xml:space="preserve">Option 2: </w:t>
      </w:r>
      <w:r w:rsidRPr="00D234EE">
        <w:rPr>
          <w:color w:val="000000" w:themeColor="text1"/>
          <w:lang w:val="en-US"/>
        </w:rPr>
        <w:t xml:space="preserve">Continue the measurements in CONNECTED mode </w:t>
      </w:r>
      <w:bookmarkStart w:id="9" w:name="_Hlk141205234"/>
      <w:r w:rsidRPr="00D234EE">
        <w:rPr>
          <w:color w:val="000000" w:themeColor="text1"/>
          <w:lang w:val="en-US"/>
        </w:rPr>
        <w:t xml:space="preserve">if newly configured MOs aligned with the on-going measured frequency layers </w:t>
      </w:r>
      <w:bookmarkEnd w:id="9"/>
      <w:r w:rsidRPr="00D234EE">
        <w:rPr>
          <w:color w:val="000000" w:themeColor="text1"/>
          <w:lang w:val="en-US"/>
        </w:rPr>
        <w:t>during RRC setup. (ZTE)</w:t>
      </w:r>
    </w:p>
    <w:p w14:paraId="468C6EEA"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u w:val="single"/>
          <w:lang w:val="en-US"/>
        </w:rPr>
      </w:pPr>
      <w:r w:rsidRPr="00D234EE">
        <w:rPr>
          <w:color w:val="000000" w:themeColor="text1"/>
          <w:lang w:val="en-US"/>
        </w:rPr>
        <w:t xml:space="preserve">Option 2a: UEs supporting </w:t>
      </w:r>
      <w:r w:rsidRPr="00D234EE">
        <w:rPr>
          <w:bCs/>
          <w:color w:val="000000" w:themeColor="text1"/>
          <w:lang w:val="en-US"/>
        </w:rPr>
        <w:t>[</w:t>
      </w:r>
      <w:r w:rsidRPr="00D234EE">
        <w:rPr>
          <w:bCs/>
          <w:i/>
          <w:color w:val="000000" w:themeColor="text1"/>
          <w:lang w:val="en-US"/>
        </w:rPr>
        <w:t>enhanced-measurement-solution-r18</w:t>
      </w:r>
      <w:r w:rsidRPr="00D234EE">
        <w:rPr>
          <w:bCs/>
          <w:color w:val="000000" w:themeColor="text1"/>
          <w:lang w:val="en-US"/>
        </w:rPr>
        <w:t>], when needed, is expected to c</w:t>
      </w:r>
      <w:r w:rsidRPr="00D234EE">
        <w:rPr>
          <w:color w:val="000000" w:themeColor="text1"/>
          <w:lang w:val="en-US"/>
        </w:rPr>
        <w:t xml:space="preserve">ontinue measurements after RRC Setup/Resume procedure, hence the duration of the RRC-Setup/Resume procedure is not a limiting factor. (Nokia) </w:t>
      </w:r>
    </w:p>
    <w:p w14:paraId="1487E02D"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u w:val="single"/>
          <w:lang w:val="en-US"/>
        </w:rPr>
      </w:pPr>
      <w:r w:rsidRPr="00D234EE">
        <w:rPr>
          <w:bCs/>
          <w:color w:val="000000" w:themeColor="text1"/>
          <w:lang w:val="en-US"/>
        </w:rPr>
        <w:t xml:space="preserve">Option 3: </w:t>
      </w:r>
      <w:r w:rsidRPr="00D234EE">
        <w:rPr>
          <w:color w:val="000000" w:themeColor="text1"/>
          <w:lang w:val="en-US"/>
        </w:rPr>
        <w:t>follow previous agreement on ending point of enhanced measurement, and the enhanced measurement is stopped at the ending point. If UE continue performing idle/inactive measurement after MO configuration, following issues are identified and need to be addressed (CMCC)</w:t>
      </w:r>
    </w:p>
    <w:p w14:paraId="3BAFD7AB"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How to define measurement related requirements for the MO(s)</w:t>
      </w:r>
    </w:p>
    <w:p w14:paraId="63F1933C" w14:textId="77777777" w:rsidR="0082199E" w:rsidRPr="00D234EE" w:rsidRDefault="0082199E" w:rsidP="0082199E">
      <w:pPr>
        <w:pStyle w:val="ListParagraph"/>
        <w:numPr>
          <w:ilvl w:val="3"/>
          <w:numId w:val="1"/>
        </w:numPr>
        <w:overflowPunct/>
        <w:autoSpaceDE/>
        <w:autoSpaceDN/>
        <w:adjustRightInd/>
        <w:spacing w:after="120"/>
        <w:ind w:left="2520" w:firstLineChars="0"/>
        <w:textAlignment w:val="auto"/>
        <w:rPr>
          <w:bCs/>
          <w:color w:val="000000" w:themeColor="text1"/>
          <w:lang w:val="en-US"/>
        </w:rPr>
      </w:pPr>
      <w:r w:rsidRPr="00D234EE">
        <w:rPr>
          <w:bCs/>
          <w:color w:val="000000" w:themeColor="text1"/>
          <w:lang w:val="en-US"/>
        </w:rPr>
        <w:t>Whether legacy measurement period, measurement reporting requirements, accuracy requirements for connected state can be applied?</w:t>
      </w:r>
    </w:p>
    <w:p w14:paraId="45AA5603"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 xml:space="preserve">How to avoid its impact on the configured recommended sequence for intra/inter-RAT/inter-frequency measurement and reporting  </w:t>
      </w:r>
    </w:p>
    <w:p w14:paraId="32B29C8A"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u w:val="single"/>
          <w:lang w:val="en-US"/>
        </w:rPr>
      </w:pPr>
      <w:r w:rsidRPr="00D234EE">
        <w:rPr>
          <w:bCs/>
          <w:color w:val="000000" w:themeColor="text1"/>
          <w:lang w:val="en-US"/>
        </w:rPr>
        <w:t>Option 3a: The solution of allowing UE continue measurement on certain layer after RRC reconfiguration may fasten event trigger on the MO which is aligned with the on-going measured layer than the other MOs. This may cause some “unfair” factor from network side. (HW)</w:t>
      </w:r>
    </w:p>
    <w:p w14:paraId="092C1FBF"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u w:val="single"/>
          <w:lang w:val="en-US"/>
        </w:rPr>
      </w:pPr>
      <w:r w:rsidRPr="00D234EE">
        <w:rPr>
          <w:bCs/>
          <w:color w:val="000000" w:themeColor="text1"/>
          <w:lang w:val="en-US"/>
        </w:rPr>
        <w:t>Option 3b: RAN4 108 meeting agreement shall be followed and UE shall not continue performing Idle/Inactive enhanced measurement after reception of the RRC connected mode measurement configuration (the 1st RRC_reconfiguration message). (E///)</w:t>
      </w:r>
    </w:p>
    <w:p w14:paraId="7CCA8C0B"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016B81E7"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146330CB" w14:textId="77777777" w:rsidR="0082199E" w:rsidRPr="00D234EE" w:rsidRDefault="0082199E" w:rsidP="0082199E">
      <w:pPr>
        <w:rPr>
          <w:rFonts w:eastAsiaTheme="minorEastAsia"/>
          <w:iCs/>
          <w:color w:val="000000" w:themeColor="text1"/>
          <w:lang w:val="en-US"/>
        </w:rPr>
      </w:pPr>
    </w:p>
    <w:p w14:paraId="3C53A63A"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2-3-3: network assistant information and measurement configuration</w:t>
      </w:r>
    </w:p>
    <w:p w14:paraId="701CD32D"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1CDE4E40"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Proposal 1: </w:t>
      </w:r>
      <w:r w:rsidRPr="00D234EE">
        <w:rPr>
          <w:rFonts w:eastAsia="SimSun"/>
          <w:bCs/>
          <w:color w:val="000000" w:themeColor="text1"/>
          <w:lang w:val="en-US"/>
        </w:rPr>
        <w:t>NW provides explicit measurement information for fast CA/DC setup either upon RRC release or broadcast. The measurement information can include target frequency, Cell ID, and target SSB info.</w:t>
      </w:r>
      <w:r w:rsidRPr="00D234EE">
        <w:rPr>
          <w:rFonts w:eastAsia="SimSun"/>
          <w:color w:val="000000" w:themeColor="text1"/>
          <w:lang w:val="en-US"/>
        </w:rPr>
        <w:t xml:space="preserve"> (CATT, ZTE)</w:t>
      </w:r>
    </w:p>
    <w:p w14:paraId="176CAC1E"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Proposal 2: </w:t>
      </w:r>
      <w:r w:rsidRPr="00D234EE">
        <w:rPr>
          <w:rFonts w:eastAsia="SimSun"/>
          <w:bCs/>
          <w:color w:val="000000" w:themeColor="text1"/>
          <w:lang w:val="en-US"/>
        </w:rPr>
        <w:t>NW may specify a target band among candidate bands via system information. It can be discussed in RAN2. (CATT)</w:t>
      </w:r>
    </w:p>
    <w:p w14:paraId="3F13BD96"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Proposal 3: UE needs to know measurement configuration for enhanced measurement. Context in existing MeasIdleCarrierNR-r16 can be reused. However, RAN4 can also leave it to RAN2 whether to introduce new measurement configuration or to reuse existing EMR configuration, since RAN2 has already been discussing this issue. (Apple)</w:t>
      </w:r>
    </w:p>
    <w:p w14:paraId="735CF04A"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Proposal 4: in order to reduce the number of EMR carriers to be measured for improved measurement, network could provide assistance information, e.g. threshold(s)of serving cell’s quality, to help UE to reduce the number of EMR carriers to be measured during RRC setup/resume procedure. (CMCC)</w:t>
      </w:r>
    </w:p>
    <w:p w14:paraId="4F7B4E0E"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lastRenderedPageBreak/>
        <w:t xml:space="preserve">Proposal 5: </w:t>
      </w:r>
      <w:bookmarkStart w:id="10" w:name="_Toc149903232"/>
      <w:bookmarkStart w:id="11" w:name="_Toc149915090"/>
      <w:r w:rsidRPr="00D234EE">
        <w:rPr>
          <w:rFonts w:eastAsia="SimSun"/>
          <w:color w:val="000000" w:themeColor="text1"/>
          <w:lang w:val="en-US"/>
        </w:rPr>
        <w:t>NW provides explicit measurement and measurement reporting information for [enhanced-measurement-solution-r18] either upon RRCRelease message or SIB message. The measurement information can include target frequency, Cell ID, and target SSB info.</w:t>
      </w:r>
      <w:bookmarkEnd w:id="10"/>
      <w:bookmarkEnd w:id="11"/>
      <w:r w:rsidRPr="00D234EE">
        <w:rPr>
          <w:rFonts w:eastAsia="SimSun"/>
          <w:color w:val="000000" w:themeColor="text1"/>
          <w:lang w:val="en-US"/>
        </w:rPr>
        <w:t xml:space="preserve"> (Nokia)</w:t>
      </w:r>
    </w:p>
    <w:p w14:paraId="486E3CA3"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481912FB"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04F9F1E4" w14:textId="77777777" w:rsidR="0082199E" w:rsidRPr="00D234EE" w:rsidRDefault="0082199E" w:rsidP="0082199E">
      <w:pPr>
        <w:rPr>
          <w:rFonts w:eastAsiaTheme="minorEastAsia"/>
          <w:iCs/>
          <w:color w:val="000000" w:themeColor="text1"/>
          <w:lang w:val="en-US"/>
        </w:rPr>
      </w:pPr>
    </w:p>
    <w:p w14:paraId="03C16EFB" w14:textId="77777777" w:rsidR="0082199E" w:rsidRPr="00D234EE" w:rsidRDefault="0082199E" w:rsidP="0082199E">
      <w:pPr>
        <w:rPr>
          <w:b/>
          <w:color w:val="000000" w:themeColor="text1"/>
          <w:u w:val="single"/>
          <w:lang w:val="en-US" w:eastAsia="ko-KR"/>
        </w:rPr>
      </w:pPr>
      <w:r w:rsidRPr="00D234EE">
        <w:rPr>
          <w:b/>
          <w:color w:val="000000" w:themeColor="text1"/>
          <w:u w:val="single"/>
          <w:lang w:val="en-US" w:eastAsia="ko-KR"/>
        </w:rPr>
        <w:t xml:space="preserve">Issue 2-3-4: feasibility or </w:t>
      </w:r>
      <w:r w:rsidRPr="00D234EE">
        <w:rPr>
          <w:b/>
          <w:color w:val="000000" w:themeColor="text1"/>
          <w:u w:val="single"/>
          <w:lang w:val="en-US"/>
        </w:rPr>
        <w:t>necessity of RRM requirements for enhanced measurement which starts from RRC setup/resume procedure.</w:t>
      </w:r>
    </w:p>
    <w:p w14:paraId="2ECB3AAC"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70C0"/>
          <w:u w:val="single"/>
          <w:lang w:val="en-US"/>
        </w:rPr>
      </w:pPr>
      <w:r w:rsidRPr="00D234EE">
        <w:rPr>
          <w:rFonts w:eastAsia="SimSun"/>
          <w:color w:val="0070C0"/>
          <w:u w:val="single"/>
          <w:lang w:val="en-US"/>
        </w:rPr>
        <w:t>WF in RAN4#108bis:</w:t>
      </w:r>
    </w:p>
    <w:p w14:paraId="4596A7C2"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color w:val="0070C0"/>
          <w:lang w:val="en-US"/>
        </w:rPr>
      </w:pPr>
      <w:r w:rsidRPr="00D234EE">
        <w:rPr>
          <w:color w:val="0070C0"/>
          <w:lang w:val="en-US"/>
        </w:rPr>
        <w:t>Definition of scenarios:</w:t>
      </w:r>
    </w:p>
    <w:p w14:paraId="3FAE9E0F"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color w:val="0070C0"/>
          <w:lang w:val="en-US"/>
        </w:rPr>
      </w:pPr>
      <w:r w:rsidRPr="00D234EE">
        <w:rPr>
          <w:color w:val="0070C0"/>
          <w:lang w:val="en-US"/>
        </w:rPr>
        <w:t>Scenario 1: measurement object configuration for RRC connected does NOT include the carrier that being measured during the RRC idle/inactive status.</w:t>
      </w:r>
    </w:p>
    <w:p w14:paraId="28F28476"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color w:val="0070C0"/>
          <w:lang w:val="en-US"/>
        </w:rPr>
      </w:pPr>
      <w:r w:rsidRPr="00D234EE">
        <w:rPr>
          <w:color w:val="0070C0"/>
          <w:lang w:val="en-US"/>
        </w:rPr>
        <w:t>Scenario 2: measurement object configuration for RRC connected at least includes the carrier that being measured during the RRC idle/inactive status.</w:t>
      </w:r>
    </w:p>
    <w:p w14:paraId="7AD062A1"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color w:val="0070C0"/>
          <w:lang w:val="en-US"/>
        </w:rPr>
      </w:pPr>
      <w:r w:rsidRPr="00D234EE">
        <w:rPr>
          <w:color w:val="0070C0"/>
          <w:lang w:val="en-US"/>
        </w:rPr>
        <w:t>Continue discussion on the following solutions:</w:t>
      </w:r>
    </w:p>
    <w:p w14:paraId="2764AA6F"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color w:val="0070C0"/>
          <w:lang w:val="en-US"/>
        </w:rPr>
      </w:pPr>
      <w:r w:rsidRPr="00D234EE">
        <w:rPr>
          <w:color w:val="0070C0"/>
          <w:lang w:val="en-US"/>
        </w:rPr>
        <w:t>Option 1: (</w:t>
      </w:r>
      <w:r w:rsidRPr="00D234EE">
        <w:rPr>
          <w:iCs/>
          <w:color w:val="0070C0"/>
          <w:lang w:val="en-US"/>
        </w:rPr>
        <w:t>Supporting companies: Vivo, MTK, QC, Nokia, Apple, ZTE, OPPO, Xiaomi)</w:t>
      </w:r>
    </w:p>
    <w:p w14:paraId="5BEB262F"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color w:val="0070C0"/>
          <w:lang w:val="en-US"/>
        </w:rPr>
      </w:pPr>
      <w:r w:rsidRPr="00D234EE">
        <w:rPr>
          <w:color w:val="0070C0"/>
          <w:lang w:val="en-US"/>
        </w:rPr>
        <w:t>Existing accuracy requirements defined in clause 10.1 for RRC connected mode apply for the measurement report after MO configuration for RRC connected mode in scenario 2.</w:t>
      </w:r>
    </w:p>
    <w:p w14:paraId="6724CC50"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color w:val="0070C0"/>
          <w:lang w:val="en-US"/>
        </w:rPr>
      </w:pPr>
      <w:r w:rsidRPr="00D234EE">
        <w:rPr>
          <w:color w:val="0070C0"/>
          <w:lang w:val="en-US"/>
        </w:rPr>
        <w:t>After MO configuration for RRC connected mode, existing RRM requirements including measurement period, reporting latency, accuracy apply to all the MO.</w:t>
      </w:r>
    </w:p>
    <w:p w14:paraId="09BF00D8"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color w:val="0070C0"/>
          <w:lang w:val="en-US"/>
        </w:rPr>
      </w:pPr>
      <w:r w:rsidRPr="00D234EE">
        <w:rPr>
          <w:color w:val="0070C0"/>
          <w:lang w:val="en-US"/>
        </w:rPr>
        <w:t>Option 2: (</w:t>
      </w:r>
      <w:r w:rsidRPr="00D234EE">
        <w:rPr>
          <w:iCs/>
          <w:color w:val="0070C0"/>
          <w:lang w:val="en-US"/>
        </w:rPr>
        <w:t>Supporting companies: CMCC, E///)</w:t>
      </w:r>
    </w:p>
    <w:p w14:paraId="7F900188"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color w:val="0070C0"/>
          <w:lang w:val="en-US"/>
        </w:rPr>
      </w:pPr>
      <w:r w:rsidRPr="00D234EE">
        <w:rPr>
          <w:iCs/>
          <w:color w:val="0070C0"/>
          <w:lang w:val="en-US"/>
        </w:rPr>
        <w:t>FFS</w:t>
      </w:r>
    </w:p>
    <w:p w14:paraId="5297BEE8"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2283B7E7"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bCs/>
          <w:color w:val="000000" w:themeColor="text1"/>
          <w:lang w:val="en-US"/>
        </w:rPr>
        <w:t>Option 1: (Apple, [ZTE], Nokia, [QC])</w:t>
      </w:r>
    </w:p>
    <w:p w14:paraId="3232E8CB"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color w:val="000000" w:themeColor="text1"/>
          <w:lang w:val="en-US"/>
        </w:rPr>
      </w:pPr>
      <w:r w:rsidRPr="00D234EE">
        <w:rPr>
          <w:color w:val="000000" w:themeColor="text1"/>
          <w:lang w:val="en-US"/>
        </w:rPr>
        <w:t>Existing accuracy requirements defined in clause 10.1 for RRC connected mode apply for the measurement report after MO configuration for RRC connected mode in scenario 2.</w:t>
      </w:r>
    </w:p>
    <w:p w14:paraId="66197F59"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color w:val="000000" w:themeColor="text1"/>
          <w:lang w:val="en-US"/>
        </w:rPr>
      </w:pPr>
      <w:r w:rsidRPr="00D234EE">
        <w:rPr>
          <w:color w:val="000000" w:themeColor="text1"/>
          <w:lang w:val="en-US"/>
        </w:rPr>
        <w:t>After MO configuration for RRC connected mode, existing RRM requirements including measurement period, reporting latency, accuracy apply to all the MO.</w:t>
      </w:r>
    </w:p>
    <w:p w14:paraId="7B375DBC"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2: HW</w:t>
      </w:r>
    </w:p>
    <w:p w14:paraId="1613DE6D"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bCs/>
          <w:color w:val="000000" w:themeColor="text1"/>
          <w:lang w:val="en-US"/>
        </w:rPr>
      </w:pPr>
      <w:r w:rsidRPr="00D234EE">
        <w:rPr>
          <w:rFonts w:eastAsia="SimSun"/>
          <w:bCs/>
          <w:color w:val="000000" w:themeColor="text1"/>
          <w:lang w:val="en-US"/>
        </w:rPr>
        <w:t>When UE enters to connected mode, according agreed starting point and ending point, the gain of allowing UE perform enhanced measurement just dozens of milliseconds before RRC reconfiguration is not outstanding. Furthermore the measurement requirement of the enhanced solution is hard to be quantitatively specified.]</w:t>
      </w:r>
    </w:p>
    <w:p w14:paraId="1348A915"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bCs/>
          <w:color w:val="000000" w:themeColor="text1"/>
          <w:lang w:val="en-US"/>
        </w:rPr>
      </w:pPr>
      <w:r w:rsidRPr="00D234EE">
        <w:rPr>
          <w:rFonts w:eastAsia="SimSun"/>
          <w:bCs/>
          <w:color w:val="000000" w:themeColor="text1"/>
          <w:lang w:val="en-US"/>
        </w:rPr>
        <w:t>Option 3: OPPO</w:t>
      </w:r>
    </w:p>
    <w:p w14:paraId="658B47EB"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define requirements for enhanced measurement which starts from RRC setup/resume procedure under scenario 2 that MO configuration for RRC connected at least includes the carrier that being measured during the RRC idle/inactive status.</w:t>
      </w:r>
    </w:p>
    <w:p w14:paraId="2B52F28A"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bCs/>
          <w:color w:val="000000" w:themeColor="text1"/>
          <w:lang w:val="en-US"/>
        </w:rPr>
      </w:pPr>
      <w:r w:rsidRPr="00D234EE">
        <w:rPr>
          <w:bCs/>
          <w:color w:val="000000" w:themeColor="text1"/>
          <w:lang w:val="en-US"/>
        </w:rPr>
        <w:t>Option 4: MTK</w:t>
      </w:r>
    </w:p>
    <w:p w14:paraId="282F6EC0"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For the solution based on enhanced measurement, the delay requirements would be the same as legacy measurement requirements in CONNECTED mode.</w:t>
      </w:r>
    </w:p>
    <w:p w14:paraId="3EB894B1"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If the measurement results are reported through EMR, the results reported should satisfy the accuracy requirements defined for EMR. If the measurement results are reported in CONNECTED mode measurement report, the results should satisfy accuracy requirements defined for measurement in CONNECTED mode.</w:t>
      </w:r>
    </w:p>
    <w:p w14:paraId="4A2D1514"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3E8E84BF"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7C875D1D" w14:textId="77777777" w:rsidR="0082199E" w:rsidRPr="00D234EE" w:rsidRDefault="0082199E" w:rsidP="0082199E">
      <w:pPr>
        <w:rPr>
          <w:rFonts w:eastAsiaTheme="minorEastAsia"/>
          <w:iCs/>
          <w:color w:val="000000" w:themeColor="text1"/>
          <w:lang w:val="en-US"/>
        </w:rPr>
      </w:pPr>
    </w:p>
    <w:p w14:paraId="700C178B" w14:textId="77777777" w:rsidR="0082199E" w:rsidRPr="00D234EE" w:rsidRDefault="0082199E" w:rsidP="0082199E">
      <w:pPr>
        <w:rPr>
          <w:rFonts w:eastAsiaTheme="minorEastAsia"/>
          <w:iCs/>
          <w:color w:val="000000" w:themeColor="text1"/>
          <w:lang w:val="en-US"/>
        </w:rPr>
      </w:pPr>
    </w:p>
    <w:p w14:paraId="1AF032FF"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2-3-5: number of samples, including whether Rx beam sweeping is needed</w:t>
      </w:r>
    </w:p>
    <w:p w14:paraId="0BE13216"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594B3A7A"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 During the additional measurement, for the further validity check, reduced samples and (or) reduced beam sweeping factors can be considered. (LGE)</w:t>
      </w:r>
    </w:p>
    <w:p w14:paraId="360F34E9"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Option 2: </w:t>
      </w:r>
      <w:r w:rsidRPr="00D234EE">
        <w:rPr>
          <w:rFonts w:eastAsia="SimSun"/>
          <w:bCs/>
          <w:color w:val="000000" w:themeColor="text1"/>
          <w:lang w:val="en-US"/>
        </w:rPr>
        <w:t xml:space="preserve">For enhanced FR2 measurement, to guarantee the measurement accuracy, the measurement samples are not supposed to be reduced. </w:t>
      </w:r>
      <w:r w:rsidRPr="00D234EE">
        <w:rPr>
          <w:rFonts w:eastAsia="SimSun"/>
          <w:color w:val="000000" w:themeColor="text1"/>
          <w:lang w:val="en-US"/>
        </w:rPr>
        <w:t xml:space="preserve">Not to reduce the scaling factor of Rx beam sweeping during the RRC connection setup/resume procedure. </w:t>
      </w:r>
      <w:r w:rsidRPr="00D234EE">
        <w:rPr>
          <w:rFonts w:eastAsia="SimSun"/>
          <w:bCs/>
          <w:color w:val="000000" w:themeColor="text1"/>
          <w:lang w:val="en-US"/>
        </w:rPr>
        <w:t>(HW)</w:t>
      </w:r>
    </w:p>
    <w:p w14:paraId="006D9947"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bCs/>
          <w:color w:val="000000" w:themeColor="text1"/>
          <w:lang w:val="en-US"/>
        </w:rPr>
      </w:pPr>
      <w:r w:rsidRPr="00D234EE">
        <w:rPr>
          <w:bCs/>
          <w:color w:val="000000" w:themeColor="text1"/>
          <w:lang w:val="en-US"/>
        </w:rPr>
        <w:t>Option 2a: Not reduce the scaling factor of Rx beam sweeping when defining requirements for the new measurement during RRC connection setup/resume. (OPPO)</w:t>
      </w:r>
    </w:p>
    <w:p w14:paraId="079DE8FA"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bCs/>
          <w:color w:val="000000" w:themeColor="text1"/>
          <w:lang w:val="en-US"/>
        </w:rPr>
      </w:pPr>
      <w:r w:rsidRPr="00D234EE">
        <w:rPr>
          <w:bCs/>
          <w:color w:val="000000" w:themeColor="text1"/>
          <w:lang w:val="en-US"/>
        </w:rPr>
        <w:t>Option 3: Number of samples UE needs to measure can depend on UE radio conditions and measurement conditions. Measurement period can be up to 8xT</w:t>
      </w:r>
      <w:r w:rsidRPr="00D234EE">
        <w:rPr>
          <w:bCs/>
          <w:color w:val="000000" w:themeColor="text1"/>
          <w:vertAlign w:val="subscript"/>
          <w:lang w:val="en-US"/>
        </w:rPr>
        <w:t>ssb</w:t>
      </w:r>
      <w:r w:rsidRPr="00D234EE">
        <w:rPr>
          <w:bCs/>
          <w:color w:val="000000" w:themeColor="text1"/>
          <w:lang w:val="en-US"/>
        </w:rPr>
        <w:t xml:space="preserve"> SSB samples. </w:t>
      </w:r>
      <w:bookmarkStart w:id="12" w:name="_Toc149903235"/>
      <w:bookmarkStart w:id="13" w:name="_Toc149915092"/>
      <w:r w:rsidRPr="00D234EE">
        <w:rPr>
          <w:bCs/>
          <w:color w:val="000000" w:themeColor="text1"/>
          <w:lang w:val="en-US"/>
        </w:rPr>
        <w:t>UE is supporting [enhanced-measurement-solution-r18] is not assumed to start the measurements from the scratch. Therefore, UE is not need time for to perform full beam-sweeping and the scaling factor associated with the beam sweeping can be reduced.</w:t>
      </w:r>
      <w:bookmarkEnd w:id="12"/>
      <w:bookmarkEnd w:id="13"/>
      <w:r w:rsidRPr="00D234EE">
        <w:rPr>
          <w:bCs/>
          <w:color w:val="000000" w:themeColor="text1"/>
          <w:lang w:val="en-US"/>
        </w:rPr>
        <w:t xml:space="preserve"> (Nokia)</w:t>
      </w:r>
    </w:p>
    <w:p w14:paraId="4FFF6A6E"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14A2D85D"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46533436" w14:textId="77777777" w:rsidR="0082199E" w:rsidRPr="00D234EE" w:rsidRDefault="0082199E" w:rsidP="0082199E">
      <w:pPr>
        <w:rPr>
          <w:b/>
          <w:color w:val="000000" w:themeColor="text1"/>
          <w:u w:val="single"/>
          <w:lang w:val="en-US" w:eastAsia="ko-KR"/>
        </w:rPr>
      </w:pPr>
    </w:p>
    <w:p w14:paraId="0106DFF3" w14:textId="77777777" w:rsidR="0082199E" w:rsidRPr="00D234EE" w:rsidRDefault="0082199E" w:rsidP="00EC2773">
      <w:pPr>
        <w:pStyle w:val="Heading2"/>
        <w:rPr>
          <w:lang w:val="en-US"/>
        </w:rPr>
      </w:pPr>
      <w:r w:rsidRPr="00D234EE">
        <w:rPr>
          <w:lang w:val="en-US"/>
        </w:rPr>
        <w:t>Topic #3: Enhanced CHO configurations</w:t>
      </w:r>
    </w:p>
    <w:p w14:paraId="0DF96084" w14:textId="77777777" w:rsidR="0082199E" w:rsidRPr="00D234EE" w:rsidRDefault="0082199E" w:rsidP="0082199E">
      <w:pPr>
        <w:pStyle w:val="Heading3"/>
        <w:rPr>
          <w:lang w:val="en-US"/>
        </w:rPr>
      </w:pPr>
      <w:r w:rsidRPr="00D234EE">
        <w:rPr>
          <w:lang w:val="en-US"/>
        </w:rPr>
        <w:t>Sub-topic 3-1 CHO including target MCG and target SCG in NR-DC (obj. 3)</w:t>
      </w:r>
    </w:p>
    <w:p w14:paraId="45BC7334" w14:textId="77C5CAF6" w:rsidR="0082199E" w:rsidRPr="00D234EE" w:rsidRDefault="00EC2773" w:rsidP="00EC2773">
      <w:pPr>
        <w:spacing w:after="120"/>
        <w:rPr>
          <w:color w:val="000000" w:themeColor="text1"/>
          <w:lang w:val="en-US"/>
        </w:rPr>
      </w:pPr>
      <w:r w:rsidRPr="00D234EE">
        <w:rPr>
          <w:color w:val="000000" w:themeColor="text1"/>
          <w:lang w:val="en-US"/>
        </w:rPr>
        <w:t>No open issue.</w:t>
      </w:r>
    </w:p>
    <w:p w14:paraId="1E5E0E3E" w14:textId="77777777" w:rsidR="00EC2773" w:rsidRPr="00D234EE" w:rsidRDefault="00EC2773" w:rsidP="00EC2773">
      <w:pPr>
        <w:spacing w:after="120"/>
        <w:rPr>
          <w:color w:val="000000" w:themeColor="text1"/>
          <w:lang w:val="en-US"/>
        </w:rPr>
      </w:pPr>
    </w:p>
    <w:p w14:paraId="699C5A6B" w14:textId="77777777" w:rsidR="0082199E" w:rsidRPr="00D234EE" w:rsidRDefault="0082199E" w:rsidP="0082199E">
      <w:pPr>
        <w:pStyle w:val="Heading3"/>
        <w:rPr>
          <w:lang w:val="en-US"/>
        </w:rPr>
      </w:pPr>
      <w:r w:rsidRPr="00D234EE">
        <w:rPr>
          <w:lang w:val="en-US"/>
        </w:rPr>
        <w:t>Sub-topic 3-2 CHO including target MCG and candidate SCG for CPC/CPA in NR-DC (obj. 4)</w:t>
      </w:r>
    </w:p>
    <w:p w14:paraId="2E45B47B" w14:textId="77777777" w:rsidR="0082199E" w:rsidRPr="00D234EE" w:rsidRDefault="0082199E" w:rsidP="0082199E">
      <w:pPr>
        <w:rPr>
          <w:b/>
          <w:color w:val="000000" w:themeColor="text1"/>
          <w:u w:val="single"/>
          <w:lang w:val="en-US" w:eastAsia="ko-KR"/>
        </w:rPr>
      </w:pPr>
      <w:r w:rsidRPr="00D234EE">
        <w:rPr>
          <w:b/>
          <w:color w:val="000000" w:themeColor="text1"/>
          <w:u w:val="single"/>
          <w:lang w:val="en-US" w:eastAsia="ko-KR"/>
        </w:rPr>
        <w:t xml:space="preserve">Issue 3-2-1: </w:t>
      </w:r>
      <w:r w:rsidRPr="00D234EE">
        <w:rPr>
          <w:b/>
          <w:color w:val="000000" w:themeColor="text1"/>
          <w:u w:val="single"/>
          <w:lang w:val="en-US"/>
        </w:rPr>
        <w:t xml:space="preserve">PSCell delay when </w:t>
      </w:r>
      <w:r w:rsidRPr="00D234EE">
        <w:rPr>
          <w:b/>
          <w:bCs/>
          <w:color w:val="000000" w:themeColor="text1"/>
          <w:u w:val="single"/>
          <w:lang w:val="en-US"/>
        </w:rPr>
        <w:t>the UE is NOT provided with CHO-only configuration</w:t>
      </w:r>
    </w:p>
    <w:p w14:paraId="4329A4F4"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2FAA0F6A"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Option 1: </w:t>
      </w:r>
      <w:r w:rsidRPr="00D234EE">
        <w:rPr>
          <w:rFonts w:eastAsia="SimSun"/>
          <w:bCs/>
          <w:iCs/>
          <w:color w:val="000000" w:themeColor="text1"/>
          <w:lang w:val="en-US"/>
        </w:rPr>
        <w:t>Do not introduce the term T</w:t>
      </w:r>
      <w:r w:rsidRPr="00D234EE">
        <w:rPr>
          <w:rFonts w:eastAsia="SimSun"/>
          <w:bCs/>
          <w:iCs/>
          <w:color w:val="000000" w:themeColor="text1"/>
          <w:vertAlign w:val="subscript"/>
          <w:lang w:val="en-US"/>
        </w:rPr>
        <w:t>search_PCell</w:t>
      </w:r>
      <w:r w:rsidRPr="00D234EE">
        <w:rPr>
          <w:rFonts w:eastAsia="SimSun"/>
          <w:bCs/>
          <w:iCs/>
          <w:color w:val="000000" w:themeColor="text1"/>
          <w:lang w:val="en-US"/>
        </w:rPr>
        <w:t xml:space="preserve"> for the delay requirement D</w:t>
      </w:r>
      <w:r w:rsidRPr="00D234EE">
        <w:rPr>
          <w:rFonts w:eastAsia="SimSun"/>
          <w:bCs/>
          <w:iCs/>
          <w:color w:val="000000" w:themeColor="text1"/>
          <w:vertAlign w:val="subscript"/>
          <w:lang w:val="en-US"/>
        </w:rPr>
        <w:t>CHOwithPSCell_PSCell.</w:t>
      </w:r>
      <w:r w:rsidRPr="00D234EE">
        <w:rPr>
          <w:rFonts w:eastAsia="SimSun"/>
          <w:color w:val="000000" w:themeColor="text1"/>
          <w:lang w:val="en-US"/>
        </w:rPr>
        <w:t xml:space="preserve"> (Nokia, vivo, ZTE)</w:t>
      </w:r>
    </w:p>
    <w:p w14:paraId="2A1E2921"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621CA5BC"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Already reflected in big CR (</w:t>
      </w:r>
      <w:r w:rsidRPr="00D234EE">
        <w:rPr>
          <w:rFonts w:eastAsia="SimSun"/>
          <w:bCs/>
          <w:iCs/>
          <w:color w:val="000000" w:themeColor="text1"/>
          <w:lang w:val="en-US"/>
        </w:rPr>
        <w:t>R4-2317436</w:t>
      </w:r>
      <w:r w:rsidRPr="00D234EE">
        <w:rPr>
          <w:rFonts w:eastAsia="SimSun"/>
          <w:color w:val="000000" w:themeColor="text1"/>
          <w:lang w:val="en-US"/>
        </w:rPr>
        <w:t>) endorsed in RAN4#108bis. Keep current requirements unchanged.</w:t>
      </w:r>
    </w:p>
    <w:p w14:paraId="000F19D5" w14:textId="77777777" w:rsidR="0082199E" w:rsidRPr="00D234EE" w:rsidRDefault="0082199E" w:rsidP="0082199E">
      <w:pPr>
        <w:spacing w:after="120"/>
        <w:rPr>
          <w:color w:val="000000" w:themeColor="text1"/>
          <w:lang w:val="en-US"/>
        </w:rPr>
      </w:pPr>
    </w:p>
    <w:p w14:paraId="5E5EAF82" w14:textId="77777777" w:rsidR="0082199E" w:rsidRPr="00D234EE" w:rsidRDefault="0082199E" w:rsidP="0082199E">
      <w:pPr>
        <w:rPr>
          <w:b/>
          <w:color w:val="000000" w:themeColor="text1"/>
          <w:u w:val="single"/>
          <w:lang w:val="en-US" w:eastAsia="ko-KR"/>
        </w:rPr>
      </w:pPr>
      <w:r w:rsidRPr="00D234EE">
        <w:rPr>
          <w:b/>
          <w:color w:val="000000" w:themeColor="text1"/>
          <w:u w:val="single"/>
          <w:lang w:val="en-US" w:eastAsia="ko-KR"/>
        </w:rPr>
        <w:t xml:space="preserve">Issue 3-2-2: </w:t>
      </w:r>
      <w:r w:rsidRPr="00D234EE">
        <w:rPr>
          <w:b/>
          <w:color w:val="000000" w:themeColor="text1"/>
          <w:u w:val="single"/>
          <w:lang w:val="en-US"/>
        </w:rPr>
        <w:t>T</w:t>
      </w:r>
      <w:r w:rsidRPr="00D234EE">
        <w:rPr>
          <w:b/>
          <w:color w:val="000000" w:themeColor="text1"/>
          <w:u w:val="single"/>
          <w:vertAlign w:val="subscript"/>
          <w:lang w:val="en-US"/>
        </w:rPr>
        <w:t>measure</w:t>
      </w:r>
    </w:p>
    <w:p w14:paraId="717FF1BB"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546982CD"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Option 1: </w:t>
      </w:r>
      <w:r w:rsidRPr="00D234EE">
        <w:rPr>
          <w:rFonts w:eastAsia="SimSun"/>
          <w:bCs/>
          <w:color w:val="000000" w:themeColor="text1"/>
          <w:lang w:val="en-US"/>
        </w:rPr>
        <w:t>When</w:t>
      </w:r>
      <w:r w:rsidRPr="00D234EE">
        <w:rPr>
          <w:rFonts w:eastAsia="SimSun"/>
          <w:bCs/>
          <w:iCs/>
          <w:color w:val="000000" w:themeColor="text1"/>
          <w:lang w:val="en-US"/>
        </w:rPr>
        <w:t xml:space="preserve"> complementary CHO-only configuration is not configured, Tmeasure= max{Tmeasure_PCell, Tmeasure_PSCell}; When the CHO execution condition is met but no CPC execution condition is met, if there is an available CHO-only or Rel-17 CHO with SCG configuration for which the CHO condition is met, Tmeasure for CHO specified in existing clause 6.1.4 can be reused. (HW)</w:t>
      </w:r>
    </w:p>
    <w:p w14:paraId="6ECBD3A7"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1C839E10"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lastRenderedPageBreak/>
        <w:t>Already reflected in big CR (</w:t>
      </w:r>
      <w:r w:rsidRPr="00D234EE">
        <w:rPr>
          <w:rFonts w:eastAsia="SimSun"/>
          <w:bCs/>
          <w:iCs/>
          <w:color w:val="000000" w:themeColor="text1"/>
          <w:lang w:val="en-US"/>
        </w:rPr>
        <w:t>R4-2317436</w:t>
      </w:r>
      <w:r w:rsidRPr="00D234EE">
        <w:rPr>
          <w:rFonts w:eastAsia="SimSun"/>
          <w:color w:val="000000" w:themeColor="text1"/>
          <w:lang w:val="en-US"/>
        </w:rPr>
        <w:t>) endorsed in RAN4#108bis. Keep current requirements unchanged.</w:t>
      </w:r>
    </w:p>
    <w:p w14:paraId="005390FA" w14:textId="77777777" w:rsidR="0082199E" w:rsidRPr="00D234EE" w:rsidRDefault="0082199E" w:rsidP="0082199E">
      <w:pPr>
        <w:rPr>
          <w:b/>
          <w:color w:val="000000" w:themeColor="text1"/>
          <w:u w:val="single"/>
          <w:lang w:val="en-US" w:eastAsia="ko-KR"/>
        </w:rPr>
      </w:pPr>
    </w:p>
    <w:p w14:paraId="20ED6D09" w14:textId="77777777" w:rsidR="0082199E" w:rsidRPr="00D234EE" w:rsidRDefault="0082199E" w:rsidP="0082199E">
      <w:pPr>
        <w:rPr>
          <w:b/>
          <w:color w:val="000000" w:themeColor="text1"/>
          <w:u w:val="single"/>
          <w:lang w:val="en-US" w:eastAsia="ko-KR"/>
        </w:rPr>
      </w:pPr>
    </w:p>
    <w:p w14:paraId="4F7CBE2C" w14:textId="77777777" w:rsidR="0082199E" w:rsidRPr="00D234EE" w:rsidRDefault="0082199E" w:rsidP="004957C1">
      <w:pPr>
        <w:pStyle w:val="Heading2"/>
        <w:rPr>
          <w:lang w:val="en-US"/>
        </w:rPr>
      </w:pPr>
      <w:r w:rsidRPr="00D234EE">
        <w:rPr>
          <w:lang w:val="en-US"/>
        </w:rPr>
        <w:t>Topic #4: RRM performance requirements of R18 Further NR mobility enhancement</w:t>
      </w:r>
    </w:p>
    <w:p w14:paraId="0B013127" w14:textId="77777777" w:rsidR="0082199E" w:rsidRPr="00D234EE" w:rsidRDefault="0082199E" w:rsidP="0082199E">
      <w:pPr>
        <w:pStyle w:val="Heading3"/>
        <w:rPr>
          <w:color w:val="000000" w:themeColor="text1"/>
          <w:lang w:val="en-US"/>
        </w:rPr>
      </w:pPr>
      <w:r w:rsidRPr="00D234EE">
        <w:rPr>
          <w:color w:val="000000" w:themeColor="text1"/>
          <w:lang w:val="en-US"/>
        </w:rPr>
        <w:t>Sub-topic 4-1 performance part of LTM</w:t>
      </w:r>
    </w:p>
    <w:p w14:paraId="47C76AED"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4-1-1: accuracy requirements</w:t>
      </w:r>
    </w:p>
    <w:p w14:paraId="485DE40F"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5502E4BF"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Proposal 1: for intra-frequency L1-RSRP measurement, the legacy L1-RSRP accuracy requirements specified in clauses 10.1.19 for FR1 and 10.1.20 for FR2, respectively can be reused at least for UE capable of RTD&gt;CP. (CMCC)</w:t>
      </w:r>
    </w:p>
    <w:p w14:paraId="6B0E504C"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Proposal 2: it is proposed to define accuracy requirements for inter-frequency L1-RSRP measurement. (CMCC)</w:t>
      </w:r>
    </w:p>
    <w:p w14:paraId="1F2B5671"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Proposal 3: Absolute and relative accuracy for intra-frequency and inter-frequency LTM L1-RSRP measurement are to be specified. (HW, MTK)</w:t>
      </w:r>
    </w:p>
    <w:p w14:paraId="5C9FF701"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Proposal 4: Side condition in intra-frequency and inter-frequency L1-RSRP measurement accuracy requirements is SNR=-3dB. (MTK)</w:t>
      </w:r>
    </w:p>
    <w:p w14:paraId="7FD3C5EA"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Proposal 5: Reuse legacy SSB based L1-RSRP absolute and relative accuracy requirements for intra-frequency L1-RSRP measurement. (MTK)</w:t>
      </w:r>
    </w:p>
    <w:p w14:paraId="7A5C9911"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Proposal 6: When UE is not capable of RTD &gt; CP, if UE uses single timing for measuring neighbour cells, measurement accuracy should be studied through simulations. When different timing is assumed for measuring neighbour cells, measurement accuracy is same as legacy. (E///)</w:t>
      </w:r>
    </w:p>
    <w:p w14:paraId="4D691324"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Proposal 7: Intra and Inter-frequency measurement accuracy can be assumed same. (E///)</w:t>
      </w:r>
    </w:p>
    <w:p w14:paraId="5310308E"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Recommended WF</w:t>
      </w:r>
    </w:p>
    <w:p w14:paraId="2F23A7AE"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05E48DDD" w14:textId="77777777" w:rsidR="0082199E" w:rsidRPr="00D234EE" w:rsidRDefault="0082199E" w:rsidP="0082199E">
      <w:pPr>
        <w:rPr>
          <w:b/>
          <w:color w:val="000000" w:themeColor="text1"/>
          <w:u w:val="single"/>
          <w:lang w:val="en-US" w:eastAsia="ko-KR"/>
        </w:rPr>
      </w:pPr>
    </w:p>
    <w:p w14:paraId="2C230DFC"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 xml:space="preserve">Issue 4-1-2: test coverage </w:t>
      </w:r>
    </w:p>
    <w:p w14:paraId="57DC46F3"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 xml:space="preserve">Candidate solutions for L1 measurement test cases: </w:t>
      </w:r>
    </w:p>
    <w:p w14:paraId="389AC047"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 (CATT, Nokia)</w:t>
      </w:r>
    </w:p>
    <w:p w14:paraId="23CF4221"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 xml:space="preserve">Test cases for intra-frequency L1-RSRP measurement </w:t>
      </w:r>
    </w:p>
    <w:p w14:paraId="6128B9C3"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Test cases for inter-frequency L1-RSRP measurement</w:t>
      </w:r>
    </w:p>
    <w:p w14:paraId="726B5C82"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1a: (HW)</w:t>
      </w:r>
    </w:p>
    <w:p w14:paraId="1BC8CBEF"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Test case for intra-frequency L1-RSRP measurement with UE capability within CP</w:t>
      </w:r>
    </w:p>
    <w:p w14:paraId="01444819"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 xml:space="preserve">Test case for inter-frequency L1-RSRP measurement </w:t>
      </w:r>
    </w:p>
    <w:p w14:paraId="338EAA5E"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1c: (MTK)</w:t>
      </w:r>
    </w:p>
    <w:p w14:paraId="032AB657"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intra-frequency L1-RSRP measurement with UE incapable of RTD&gt; CP</w:t>
      </w:r>
    </w:p>
    <w:p w14:paraId="18A1CC96"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intra-frequency L1-RSRP measurement with UE capable of RTD&gt; CP</w:t>
      </w:r>
    </w:p>
    <w:p w14:paraId="12324F55"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inter-frequency L1-RSRP measurement with Type 1 MG</w:t>
      </w:r>
    </w:p>
    <w:p w14:paraId="2F1A1E86"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inter-frequency L1-RSRP measurement without gap</w:t>
      </w:r>
    </w:p>
    <w:p w14:paraId="1811C413"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 xml:space="preserve">Candidate solutions for cell switch test cases: </w:t>
      </w:r>
    </w:p>
    <w:p w14:paraId="7C9BD05F"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lastRenderedPageBreak/>
        <w:t>Option 1: (CATT)</w:t>
      </w:r>
    </w:p>
    <w:p w14:paraId="0095CF4E"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 xml:space="preserve">RACH-based or RACH-less </w:t>
      </w:r>
    </w:p>
    <w:p w14:paraId="0E3E85BB"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 xml:space="preserve">Frequency range of serving cell and target cell, intra- or inter </w:t>
      </w:r>
    </w:p>
    <w:p w14:paraId="0F9D18BA"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Whether the target TCI state is on the active TCI state list</w:t>
      </w:r>
    </w:p>
    <w:p w14:paraId="18CA429F"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Whether the target cell is a current serving cell or not an active serving cell</w:t>
      </w:r>
    </w:p>
    <w:p w14:paraId="226A7B95"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2: (Nokia)</w:t>
      </w:r>
    </w:p>
    <w:p w14:paraId="6A13CC98"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RACH-based cell switch with TCI activation+indication at cell switch command</w:t>
      </w:r>
    </w:p>
    <w:p w14:paraId="149CD407"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RACH-based cell switch with early TCI state activation</w:t>
      </w:r>
    </w:p>
    <w:p w14:paraId="5F7EC272"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RACH-less cell switch with TCI state activation+indication at cell switch command</w:t>
      </w:r>
    </w:p>
    <w:p w14:paraId="1CF66835"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RACH-less cell switch with early TCI state activation</w:t>
      </w:r>
    </w:p>
    <w:p w14:paraId="34087619"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3: (E///)</w:t>
      </w:r>
    </w:p>
    <w:p w14:paraId="43A76371"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Cell switch to neigour cell to be tested in following scenarios</w:t>
      </w:r>
    </w:p>
    <w:p w14:paraId="079EAF09"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Source cell is in FR1 and neighbour is in FR1</w:t>
      </w:r>
    </w:p>
    <w:p w14:paraId="6DAD9C99"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Source cell is in FR1 and neighbour is in FR2</w:t>
      </w:r>
    </w:p>
    <w:p w14:paraId="385D797E"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Source cell is in FR2 and neighbour is in FR1</w:t>
      </w:r>
    </w:p>
    <w:p w14:paraId="750A9D6E"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Source cell is in FR2 and neighbour is in FR2</w:t>
      </w:r>
    </w:p>
    <w:p w14:paraId="334669D1"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 xml:space="preserve">Candidate solutions for PDCCH order RACH: </w:t>
      </w:r>
    </w:p>
    <w:p w14:paraId="2F563D49"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Option 1: </w:t>
      </w:r>
      <w:bookmarkStart w:id="14" w:name="_Toc149902323"/>
      <w:r w:rsidRPr="00D234EE">
        <w:rPr>
          <w:rFonts w:eastAsia="SimSun"/>
          <w:color w:val="000000" w:themeColor="text1"/>
          <w:lang w:val="en-US"/>
        </w:rPr>
        <w:t>RAN4 to consider defining a test case for early TA acquisition based on PDCCH order separately from LTM cell switch and/or together with LTM cell switch. Details of the test case(s) are pending core part agreements.</w:t>
      </w:r>
      <w:bookmarkEnd w:id="14"/>
      <w:r w:rsidRPr="00D234EE">
        <w:rPr>
          <w:rFonts w:eastAsia="SimSun"/>
          <w:color w:val="000000" w:themeColor="text1"/>
          <w:lang w:val="en-US"/>
        </w:rPr>
        <w:t xml:space="preserve"> (Nokia)</w:t>
      </w:r>
    </w:p>
    <w:p w14:paraId="1A79E281"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2: PDCCH order based RACH to neigour cell to be tested in following scenarios for delay and interruption (E///)</w:t>
      </w:r>
    </w:p>
    <w:p w14:paraId="50F31F31"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Source cell is in FR1 and neighbour is in FR1</w:t>
      </w:r>
    </w:p>
    <w:p w14:paraId="1A007AB6"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Source cell is in FR1 and neighbour is in FR2</w:t>
      </w:r>
    </w:p>
    <w:p w14:paraId="1F705EC7"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Source cell is in FR2 and neighbour is in FR1</w:t>
      </w:r>
    </w:p>
    <w:p w14:paraId="34F0B6C9"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Source cell is in FR2 and neighbour is in FR2</w:t>
      </w:r>
    </w:p>
    <w:p w14:paraId="11A1033B"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 xml:space="preserve">Candidate solutions for TCI state activation on neighbour cell: </w:t>
      </w:r>
    </w:p>
    <w:p w14:paraId="6905A97A"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 RAN4 to deifne Test to verify prioritization of cells measurement after TCI state is activated (E///)</w:t>
      </w:r>
    </w:p>
    <w:p w14:paraId="19438C42" w14:textId="77777777" w:rsidR="0082199E" w:rsidRPr="00D234EE" w:rsidRDefault="0082199E" w:rsidP="0082199E">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4F6878C6" w14:textId="77777777" w:rsidR="0082199E" w:rsidRPr="00D234EE" w:rsidRDefault="0082199E" w:rsidP="0082199E">
      <w:pPr>
        <w:pStyle w:val="ListParagraph"/>
        <w:numPr>
          <w:ilvl w:val="1"/>
          <w:numId w:val="37"/>
        </w:numPr>
        <w:overflowPunct/>
        <w:autoSpaceDE/>
        <w:autoSpaceDN/>
        <w:adjustRightInd/>
        <w:spacing w:after="120"/>
        <w:ind w:firstLineChars="0"/>
        <w:textAlignment w:val="auto"/>
        <w:rPr>
          <w:rFonts w:eastAsia="SimSun"/>
          <w:color w:val="000000" w:themeColor="text1"/>
          <w:lang w:val="en-US"/>
        </w:rPr>
      </w:pPr>
      <w:r w:rsidRPr="00D234EE">
        <w:rPr>
          <w:rFonts w:eastAsia="SimSun"/>
          <w:color w:val="000000" w:themeColor="text1"/>
          <w:lang w:val="en-US"/>
        </w:rPr>
        <w:t>Discuss test case coverage based on the following table provided by MTK:</w:t>
      </w:r>
    </w:p>
    <w:tbl>
      <w:tblPr>
        <w:tblStyle w:val="TableGrid"/>
        <w:tblW w:w="8920" w:type="dxa"/>
        <w:tblLayout w:type="fixed"/>
        <w:tblLook w:val="04A0" w:firstRow="1" w:lastRow="0" w:firstColumn="1" w:lastColumn="0" w:noHBand="0" w:noVBand="1"/>
      </w:tblPr>
      <w:tblGrid>
        <w:gridCol w:w="1937"/>
        <w:gridCol w:w="4295"/>
        <w:gridCol w:w="2688"/>
      </w:tblGrid>
      <w:tr w:rsidR="0082199E" w:rsidRPr="00D234EE" w14:paraId="5A29F799" w14:textId="77777777" w:rsidTr="000A6FA2">
        <w:tc>
          <w:tcPr>
            <w:tcW w:w="1937" w:type="dxa"/>
          </w:tcPr>
          <w:p w14:paraId="75EE11A1" w14:textId="77777777" w:rsidR="0082199E" w:rsidRPr="00D234EE" w:rsidRDefault="0082199E" w:rsidP="000A6FA2">
            <w:pPr>
              <w:rPr>
                <w:rFonts w:ascii="Calibri" w:hAnsi="Calibri" w:cs="Calibri"/>
                <w:lang w:val="en-US"/>
              </w:rPr>
            </w:pPr>
            <w:r w:rsidRPr="00D234EE">
              <w:rPr>
                <w:rFonts w:ascii="Calibri" w:hAnsi="Calibri" w:cs="Calibri"/>
                <w:b/>
                <w:bCs/>
                <w:lang w:val="en-US"/>
              </w:rPr>
              <w:t>Core requirements defined</w:t>
            </w:r>
          </w:p>
        </w:tc>
        <w:tc>
          <w:tcPr>
            <w:tcW w:w="4295" w:type="dxa"/>
          </w:tcPr>
          <w:p w14:paraId="49273530" w14:textId="77777777" w:rsidR="0082199E" w:rsidRPr="00D234EE" w:rsidRDefault="0082199E" w:rsidP="000A6FA2">
            <w:pPr>
              <w:rPr>
                <w:rFonts w:ascii="Calibri" w:hAnsi="Calibri" w:cs="Calibri"/>
                <w:lang w:val="en-US"/>
              </w:rPr>
            </w:pPr>
            <w:r w:rsidRPr="00D234EE">
              <w:rPr>
                <w:rFonts w:ascii="Calibri" w:hAnsi="Calibri" w:cs="Calibri"/>
                <w:b/>
                <w:bCs/>
                <w:lang w:val="en-US"/>
              </w:rPr>
              <w:t xml:space="preserve">Detail </w:t>
            </w:r>
          </w:p>
        </w:tc>
        <w:tc>
          <w:tcPr>
            <w:tcW w:w="2688" w:type="dxa"/>
          </w:tcPr>
          <w:p w14:paraId="00305B44" w14:textId="77777777" w:rsidR="0082199E" w:rsidRPr="00D234EE" w:rsidRDefault="0082199E" w:rsidP="000A6FA2">
            <w:pPr>
              <w:rPr>
                <w:rFonts w:ascii="Calibri" w:hAnsi="Calibri" w:cs="Calibri"/>
                <w:lang w:val="en-US"/>
              </w:rPr>
            </w:pPr>
            <w:r w:rsidRPr="00D234EE">
              <w:rPr>
                <w:rFonts w:ascii="Calibri" w:hAnsi="Calibri" w:cs="Calibri"/>
                <w:b/>
                <w:bCs/>
                <w:lang w:val="en-US"/>
              </w:rPr>
              <w:t>Note</w:t>
            </w:r>
          </w:p>
        </w:tc>
      </w:tr>
      <w:tr w:rsidR="0082199E" w:rsidRPr="00D234EE" w14:paraId="699671BD" w14:textId="77777777" w:rsidTr="000A6FA2">
        <w:trPr>
          <w:trHeight w:val="149"/>
        </w:trPr>
        <w:tc>
          <w:tcPr>
            <w:tcW w:w="1937" w:type="dxa"/>
            <w:vMerge w:val="restart"/>
          </w:tcPr>
          <w:p w14:paraId="170C95C2"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PCell Cell switch requirements</w:t>
            </w:r>
          </w:p>
        </w:tc>
        <w:tc>
          <w:tcPr>
            <w:tcW w:w="4295" w:type="dxa"/>
          </w:tcPr>
          <w:p w14:paraId="58D9E7ED"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A.6.3.x.1</w:t>
            </w:r>
          </w:p>
          <w:p w14:paraId="3AA34EA2"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highlight w:val="cyan"/>
                <w:lang w:val="en-US"/>
              </w:rPr>
              <w:t>RACH based</w:t>
            </w:r>
            <w:r w:rsidRPr="00D234EE">
              <w:rPr>
                <w:rFonts w:ascii="Calibri" w:hAnsi="Calibri" w:cs="Calibri"/>
                <w:color w:val="000000"/>
                <w:lang w:val="en-US"/>
              </w:rPr>
              <w:t xml:space="preserve"> Cell switch from </w:t>
            </w:r>
            <w:r w:rsidRPr="00D234EE">
              <w:rPr>
                <w:rFonts w:ascii="Calibri" w:hAnsi="Calibri" w:cs="Calibri"/>
                <w:color w:val="000000"/>
                <w:highlight w:val="yellow"/>
                <w:lang w:val="en-US"/>
              </w:rPr>
              <w:t>FR1</w:t>
            </w:r>
            <w:r w:rsidRPr="00D234EE">
              <w:rPr>
                <w:rFonts w:ascii="Calibri" w:hAnsi="Calibri" w:cs="Calibri"/>
                <w:color w:val="000000"/>
                <w:lang w:val="en-US"/>
              </w:rPr>
              <w:t xml:space="preserve"> to FR1</w:t>
            </w:r>
          </w:p>
          <w:p w14:paraId="260C6708"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highlight w:val="magenta"/>
                <w:lang w:val="en-US"/>
              </w:rPr>
              <w:t>Intra</w:t>
            </w:r>
            <w:r w:rsidRPr="00D234EE">
              <w:rPr>
                <w:rFonts w:ascii="Calibri" w:hAnsi="Calibri" w:cs="Calibri"/>
                <w:color w:val="000000"/>
                <w:lang w:val="en-US"/>
              </w:rPr>
              <w:t>-frequency cell switch</w:t>
            </w:r>
          </w:p>
        </w:tc>
        <w:tc>
          <w:tcPr>
            <w:tcW w:w="2688" w:type="dxa"/>
            <w:vMerge w:val="restart"/>
          </w:tcPr>
          <w:p w14:paraId="44D97100"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There are totally 4 dimensions, i.e.,</w:t>
            </w:r>
          </w:p>
          <w:p w14:paraId="64D0F7B2" w14:textId="77777777" w:rsidR="0082199E" w:rsidRPr="00D234EE" w:rsidRDefault="0082199E" w:rsidP="0082199E">
            <w:pPr>
              <w:pStyle w:val="ListParagraph"/>
              <w:numPr>
                <w:ilvl w:val="0"/>
                <w:numId w:val="124"/>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RACH based or RACH-less</w:t>
            </w:r>
          </w:p>
          <w:p w14:paraId="3FBB5AAE" w14:textId="77777777" w:rsidR="0082199E" w:rsidRPr="00D234EE" w:rsidRDefault="0082199E" w:rsidP="0082199E">
            <w:pPr>
              <w:pStyle w:val="ListParagraph"/>
              <w:numPr>
                <w:ilvl w:val="0"/>
                <w:numId w:val="124"/>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FR1 or FR2</w:t>
            </w:r>
          </w:p>
          <w:p w14:paraId="11929816" w14:textId="77777777" w:rsidR="0082199E" w:rsidRPr="00D234EE" w:rsidRDefault="0082199E" w:rsidP="0082199E">
            <w:pPr>
              <w:pStyle w:val="ListParagraph"/>
              <w:numPr>
                <w:ilvl w:val="0"/>
                <w:numId w:val="124"/>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PCell or PSCell</w:t>
            </w:r>
          </w:p>
          <w:p w14:paraId="3FE1336C" w14:textId="77777777" w:rsidR="0082199E" w:rsidRPr="00D234EE" w:rsidRDefault="0082199E" w:rsidP="0082199E">
            <w:pPr>
              <w:pStyle w:val="ListParagraph"/>
              <w:numPr>
                <w:ilvl w:val="0"/>
                <w:numId w:val="124"/>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Intra-f or inter-f</w:t>
            </w:r>
          </w:p>
          <w:p w14:paraId="3D7E8F40"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There can be 16 combinations, which are too many.</w:t>
            </w:r>
          </w:p>
          <w:p w14:paraId="3B4A5BFF"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lastRenderedPageBreak/>
              <w:t>Considering that the delay requirements of RACH-less cell switch is part of that of RACH based cell switch, it is enough to test RACH-less cell switch for intra-frequency cell switch only.</w:t>
            </w:r>
          </w:p>
          <w:p w14:paraId="2EB825FF"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Considering that PSCell cell switch delay is the same as PCell cell switch delay. The difference lies in interruption requirements, we think it is enough to only test RACH-based PSCell cell switch for intra-frequency.</w:t>
            </w:r>
          </w:p>
        </w:tc>
      </w:tr>
      <w:tr w:rsidR="0082199E" w:rsidRPr="00D234EE" w14:paraId="4A152CB9" w14:textId="77777777" w:rsidTr="000A6FA2">
        <w:trPr>
          <w:trHeight w:val="148"/>
        </w:trPr>
        <w:tc>
          <w:tcPr>
            <w:tcW w:w="1937" w:type="dxa"/>
            <w:vMerge/>
          </w:tcPr>
          <w:p w14:paraId="4B965226" w14:textId="77777777" w:rsidR="0082199E" w:rsidRPr="00D234EE" w:rsidRDefault="0082199E" w:rsidP="000A6FA2">
            <w:pPr>
              <w:rPr>
                <w:rFonts w:ascii="Calibri" w:hAnsi="Calibri" w:cs="Calibri"/>
                <w:color w:val="000000"/>
                <w:lang w:val="en-US"/>
              </w:rPr>
            </w:pPr>
          </w:p>
        </w:tc>
        <w:tc>
          <w:tcPr>
            <w:tcW w:w="4295" w:type="dxa"/>
          </w:tcPr>
          <w:p w14:paraId="60DA6A9F"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A.6.3.x.2</w:t>
            </w:r>
          </w:p>
          <w:p w14:paraId="36394867"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highlight w:val="cyan"/>
                <w:lang w:val="en-US"/>
              </w:rPr>
              <w:t>RACH based</w:t>
            </w:r>
            <w:r w:rsidRPr="00D234EE">
              <w:rPr>
                <w:rFonts w:ascii="Calibri" w:hAnsi="Calibri" w:cs="Calibri"/>
                <w:color w:val="000000"/>
                <w:lang w:val="en-US"/>
              </w:rPr>
              <w:t xml:space="preserve"> Cell switch from </w:t>
            </w:r>
            <w:r w:rsidRPr="00D234EE">
              <w:rPr>
                <w:rFonts w:ascii="Calibri" w:hAnsi="Calibri" w:cs="Calibri"/>
                <w:color w:val="000000"/>
                <w:highlight w:val="yellow"/>
                <w:lang w:val="en-US"/>
              </w:rPr>
              <w:t>FR1</w:t>
            </w:r>
            <w:r w:rsidRPr="00D234EE">
              <w:rPr>
                <w:rFonts w:ascii="Calibri" w:hAnsi="Calibri" w:cs="Calibri"/>
                <w:color w:val="000000"/>
                <w:lang w:val="en-US"/>
              </w:rPr>
              <w:t xml:space="preserve"> to FR1</w:t>
            </w:r>
          </w:p>
          <w:p w14:paraId="4E9B6DCF"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7030A0"/>
                <w:lang w:val="en-US"/>
              </w:rPr>
              <w:t>Inter</w:t>
            </w:r>
            <w:r w:rsidRPr="00D234EE">
              <w:rPr>
                <w:rFonts w:ascii="Calibri" w:hAnsi="Calibri" w:cs="Calibri"/>
                <w:color w:val="000000"/>
                <w:lang w:val="en-US"/>
              </w:rPr>
              <w:t>-frequency cell switch</w:t>
            </w:r>
          </w:p>
        </w:tc>
        <w:tc>
          <w:tcPr>
            <w:tcW w:w="2688" w:type="dxa"/>
            <w:vMerge/>
          </w:tcPr>
          <w:p w14:paraId="3BD08899" w14:textId="77777777" w:rsidR="0082199E" w:rsidRPr="00D234EE" w:rsidRDefault="0082199E" w:rsidP="000A6FA2">
            <w:pPr>
              <w:rPr>
                <w:rFonts w:ascii="Calibri" w:hAnsi="Calibri" w:cs="Calibri"/>
                <w:color w:val="000000"/>
                <w:lang w:val="en-US"/>
              </w:rPr>
            </w:pPr>
          </w:p>
        </w:tc>
      </w:tr>
      <w:tr w:rsidR="0082199E" w:rsidRPr="00D234EE" w14:paraId="029D6463" w14:textId="77777777" w:rsidTr="000A6FA2">
        <w:trPr>
          <w:trHeight w:val="148"/>
        </w:trPr>
        <w:tc>
          <w:tcPr>
            <w:tcW w:w="1937" w:type="dxa"/>
            <w:vMerge/>
          </w:tcPr>
          <w:p w14:paraId="29619890" w14:textId="77777777" w:rsidR="0082199E" w:rsidRPr="00D234EE" w:rsidRDefault="0082199E" w:rsidP="000A6FA2">
            <w:pPr>
              <w:rPr>
                <w:rFonts w:ascii="Calibri" w:hAnsi="Calibri" w:cs="Calibri"/>
                <w:color w:val="000000"/>
                <w:lang w:val="en-US"/>
              </w:rPr>
            </w:pPr>
          </w:p>
        </w:tc>
        <w:tc>
          <w:tcPr>
            <w:tcW w:w="4295" w:type="dxa"/>
          </w:tcPr>
          <w:p w14:paraId="2026A09C"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A.6.3.x.3</w:t>
            </w:r>
          </w:p>
          <w:p w14:paraId="04EC416A"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4472C4" w:themeColor="accent1"/>
                <w:lang w:val="en-US"/>
              </w:rPr>
              <w:t>RACH-less</w:t>
            </w:r>
            <w:r w:rsidRPr="00D234EE">
              <w:rPr>
                <w:rFonts w:ascii="Calibri" w:hAnsi="Calibri" w:cs="Calibri"/>
                <w:color w:val="000000"/>
                <w:lang w:val="en-US"/>
              </w:rPr>
              <w:t xml:space="preserve"> Cell switch from </w:t>
            </w:r>
            <w:r w:rsidRPr="00D234EE">
              <w:rPr>
                <w:rFonts w:ascii="Calibri" w:hAnsi="Calibri" w:cs="Calibri"/>
                <w:color w:val="000000"/>
                <w:highlight w:val="yellow"/>
                <w:lang w:val="en-US"/>
              </w:rPr>
              <w:t>FR1</w:t>
            </w:r>
            <w:r w:rsidRPr="00D234EE">
              <w:rPr>
                <w:rFonts w:ascii="Calibri" w:hAnsi="Calibri" w:cs="Calibri"/>
                <w:color w:val="000000"/>
                <w:lang w:val="en-US"/>
              </w:rPr>
              <w:t xml:space="preserve"> to FR1</w:t>
            </w:r>
          </w:p>
          <w:p w14:paraId="76963095"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highlight w:val="magenta"/>
                <w:lang w:val="en-US"/>
              </w:rPr>
              <w:lastRenderedPageBreak/>
              <w:t>Intra</w:t>
            </w:r>
            <w:r w:rsidRPr="00D234EE">
              <w:rPr>
                <w:rFonts w:ascii="Calibri" w:hAnsi="Calibri" w:cs="Calibri"/>
                <w:color w:val="000000"/>
                <w:lang w:val="en-US"/>
              </w:rPr>
              <w:t>-frequency cell switch</w:t>
            </w:r>
          </w:p>
        </w:tc>
        <w:tc>
          <w:tcPr>
            <w:tcW w:w="2688" w:type="dxa"/>
            <w:vMerge/>
          </w:tcPr>
          <w:p w14:paraId="7AD2C35B" w14:textId="77777777" w:rsidR="0082199E" w:rsidRPr="00D234EE" w:rsidRDefault="0082199E" w:rsidP="000A6FA2">
            <w:pPr>
              <w:rPr>
                <w:rFonts w:ascii="Calibri" w:hAnsi="Calibri" w:cs="Calibri"/>
                <w:color w:val="000000"/>
                <w:lang w:val="en-US"/>
              </w:rPr>
            </w:pPr>
          </w:p>
        </w:tc>
      </w:tr>
      <w:tr w:rsidR="0082199E" w:rsidRPr="00D234EE" w14:paraId="25E4FD0C" w14:textId="77777777" w:rsidTr="000A6FA2">
        <w:trPr>
          <w:trHeight w:val="148"/>
        </w:trPr>
        <w:tc>
          <w:tcPr>
            <w:tcW w:w="1937" w:type="dxa"/>
            <w:vMerge/>
          </w:tcPr>
          <w:p w14:paraId="6B20D3D9" w14:textId="77777777" w:rsidR="0082199E" w:rsidRPr="00D234EE" w:rsidRDefault="0082199E" w:rsidP="000A6FA2">
            <w:pPr>
              <w:rPr>
                <w:rFonts w:ascii="Calibri" w:hAnsi="Calibri" w:cs="Calibri"/>
                <w:color w:val="000000"/>
                <w:lang w:val="en-US"/>
              </w:rPr>
            </w:pPr>
          </w:p>
        </w:tc>
        <w:tc>
          <w:tcPr>
            <w:tcW w:w="4295" w:type="dxa"/>
          </w:tcPr>
          <w:p w14:paraId="656C1A47"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A.7.3.x.1</w:t>
            </w:r>
          </w:p>
          <w:p w14:paraId="7F38FCAA"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highlight w:val="cyan"/>
                <w:lang w:val="en-US"/>
              </w:rPr>
              <w:t>RACH based</w:t>
            </w:r>
            <w:r w:rsidRPr="00D234EE">
              <w:rPr>
                <w:rFonts w:ascii="Calibri" w:hAnsi="Calibri" w:cs="Calibri"/>
                <w:color w:val="000000"/>
                <w:lang w:val="en-US"/>
              </w:rPr>
              <w:t xml:space="preserve"> Cell switch from </w:t>
            </w:r>
            <w:r w:rsidRPr="00D234EE">
              <w:rPr>
                <w:rFonts w:ascii="Calibri" w:hAnsi="Calibri" w:cs="Calibri"/>
                <w:color w:val="BF8F00" w:themeColor="accent4" w:themeShade="BF"/>
                <w:lang w:val="en-US"/>
              </w:rPr>
              <w:t>FR2</w:t>
            </w:r>
            <w:r w:rsidRPr="00D234EE">
              <w:rPr>
                <w:rFonts w:ascii="Calibri" w:hAnsi="Calibri" w:cs="Calibri"/>
                <w:color w:val="000000"/>
                <w:lang w:val="en-US"/>
              </w:rPr>
              <w:t xml:space="preserve"> to FR2</w:t>
            </w:r>
          </w:p>
          <w:p w14:paraId="48421505"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highlight w:val="magenta"/>
                <w:lang w:val="en-US"/>
              </w:rPr>
              <w:t>Intra</w:t>
            </w:r>
            <w:r w:rsidRPr="00D234EE">
              <w:rPr>
                <w:rFonts w:ascii="Calibri" w:hAnsi="Calibri" w:cs="Calibri"/>
                <w:color w:val="000000"/>
                <w:lang w:val="en-US"/>
              </w:rPr>
              <w:t>-frequency cell switch</w:t>
            </w:r>
          </w:p>
        </w:tc>
        <w:tc>
          <w:tcPr>
            <w:tcW w:w="2688" w:type="dxa"/>
            <w:vMerge/>
          </w:tcPr>
          <w:p w14:paraId="2A2D460C" w14:textId="77777777" w:rsidR="0082199E" w:rsidRPr="00D234EE" w:rsidRDefault="0082199E" w:rsidP="000A6FA2">
            <w:pPr>
              <w:rPr>
                <w:rFonts w:ascii="Calibri" w:hAnsi="Calibri" w:cs="Calibri"/>
                <w:color w:val="000000"/>
                <w:lang w:val="en-US"/>
              </w:rPr>
            </w:pPr>
          </w:p>
        </w:tc>
      </w:tr>
      <w:tr w:rsidR="0082199E" w:rsidRPr="00D234EE" w14:paraId="120E8180" w14:textId="77777777" w:rsidTr="000A6FA2">
        <w:trPr>
          <w:trHeight w:val="148"/>
        </w:trPr>
        <w:tc>
          <w:tcPr>
            <w:tcW w:w="1937" w:type="dxa"/>
            <w:vMerge/>
          </w:tcPr>
          <w:p w14:paraId="5CCC8229" w14:textId="77777777" w:rsidR="0082199E" w:rsidRPr="00D234EE" w:rsidRDefault="0082199E" w:rsidP="000A6FA2">
            <w:pPr>
              <w:rPr>
                <w:rFonts w:ascii="Calibri" w:hAnsi="Calibri" w:cs="Calibri"/>
                <w:color w:val="000000"/>
                <w:lang w:val="en-US"/>
              </w:rPr>
            </w:pPr>
          </w:p>
        </w:tc>
        <w:tc>
          <w:tcPr>
            <w:tcW w:w="4295" w:type="dxa"/>
          </w:tcPr>
          <w:p w14:paraId="2CAA3FB4"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A.7.3.x.2</w:t>
            </w:r>
          </w:p>
          <w:p w14:paraId="1A5AA9F2"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highlight w:val="cyan"/>
                <w:lang w:val="en-US"/>
              </w:rPr>
              <w:t>RACH based</w:t>
            </w:r>
            <w:r w:rsidRPr="00D234EE">
              <w:rPr>
                <w:rFonts w:ascii="Calibri" w:hAnsi="Calibri" w:cs="Calibri"/>
                <w:color w:val="000000"/>
                <w:lang w:val="en-US"/>
              </w:rPr>
              <w:t xml:space="preserve"> Cell switch from </w:t>
            </w:r>
            <w:r w:rsidRPr="00D234EE">
              <w:rPr>
                <w:rFonts w:ascii="Calibri" w:hAnsi="Calibri" w:cs="Calibri"/>
                <w:color w:val="BF8F00" w:themeColor="accent4" w:themeShade="BF"/>
                <w:lang w:val="en-US"/>
              </w:rPr>
              <w:t>FR2</w:t>
            </w:r>
            <w:r w:rsidRPr="00D234EE">
              <w:rPr>
                <w:rFonts w:ascii="Calibri" w:hAnsi="Calibri" w:cs="Calibri"/>
                <w:color w:val="000000"/>
                <w:lang w:val="en-US"/>
              </w:rPr>
              <w:t xml:space="preserve"> to FR2</w:t>
            </w:r>
          </w:p>
          <w:p w14:paraId="23365C51"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7030A0"/>
                <w:lang w:val="en-US"/>
              </w:rPr>
              <w:t>Inter</w:t>
            </w:r>
            <w:r w:rsidRPr="00D234EE">
              <w:rPr>
                <w:rFonts w:ascii="Calibri" w:hAnsi="Calibri" w:cs="Calibri"/>
                <w:color w:val="000000"/>
                <w:lang w:val="en-US"/>
              </w:rPr>
              <w:t>-frequency cell switch</w:t>
            </w:r>
          </w:p>
        </w:tc>
        <w:tc>
          <w:tcPr>
            <w:tcW w:w="2688" w:type="dxa"/>
            <w:vMerge/>
          </w:tcPr>
          <w:p w14:paraId="77805A20" w14:textId="77777777" w:rsidR="0082199E" w:rsidRPr="00D234EE" w:rsidRDefault="0082199E" w:rsidP="000A6FA2">
            <w:pPr>
              <w:rPr>
                <w:rFonts w:ascii="Calibri" w:hAnsi="Calibri" w:cs="Calibri"/>
                <w:color w:val="000000"/>
                <w:lang w:val="en-US"/>
              </w:rPr>
            </w:pPr>
          </w:p>
        </w:tc>
      </w:tr>
      <w:tr w:rsidR="0082199E" w:rsidRPr="00D234EE" w14:paraId="13965998" w14:textId="77777777" w:rsidTr="000A6FA2">
        <w:trPr>
          <w:trHeight w:val="148"/>
        </w:trPr>
        <w:tc>
          <w:tcPr>
            <w:tcW w:w="1937" w:type="dxa"/>
            <w:vMerge/>
          </w:tcPr>
          <w:p w14:paraId="518AD95A" w14:textId="77777777" w:rsidR="0082199E" w:rsidRPr="00D234EE" w:rsidRDefault="0082199E" w:rsidP="000A6FA2">
            <w:pPr>
              <w:rPr>
                <w:rFonts w:ascii="Calibri" w:hAnsi="Calibri" w:cs="Calibri"/>
                <w:color w:val="000000"/>
                <w:lang w:val="en-US"/>
              </w:rPr>
            </w:pPr>
          </w:p>
        </w:tc>
        <w:tc>
          <w:tcPr>
            <w:tcW w:w="4295" w:type="dxa"/>
          </w:tcPr>
          <w:p w14:paraId="56C120F8"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A.7.3.x.3</w:t>
            </w:r>
          </w:p>
          <w:p w14:paraId="4A1AAAAD"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4472C4" w:themeColor="accent1"/>
                <w:lang w:val="en-US"/>
              </w:rPr>
              <w:t>RACH-less</w:t>
            </w:r>
            <w:r w:rsidRPr="00D234EE">
              <w:rPr>
                <w:rFonts w:ascii="Calibri" w:hAnsi="Calibri" w:cs="Calibri"/>
                <w:color w:val="000000"/>
                <w:lang w:val="en-US"/>
              </w:rPr>
              <w:t xml:space="preserve"> Cell switch from </w:t>
            </w:r>
            <w:r w:rsidRPr="00D234EE">
              <w:rPr>
                <w:rFonts w:ascii="Calibri" w:hAnsi="Calibri" w:cs="Calibri"/>
                <w:color w:val="BF8F00" w:themeColor="accent4" w:themeShade="BF"/>
                <w:lang w:val="en-US"/>
              </w:rPr>
              <w:t xml:space="preserve">FR2 </w:t>
            </w:r>
            <w:r w:rsidRPr="00D234EE">
              <w:rPr>
                <w:rFonts w:ascii="Calibri" w:hAnsi="Calibri" w:cs="Calibri"/>
                <w:color w:val="000000"/>
                <w:lang w:val="en-US"/>
              </w:rPr>
              <w:t>to FR2</w:t>
            </w:r>
          </w:p>
          <w:p w14:paraId="7C128DDA"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highlight w:val="magenta"/>
                <w:lang w:val="en-US"/>
              </w:rPr>
              <w:t>Intra</w:t>
            </w:r>
            <w:r w:rsidRPr="00D234EE">
              <w:rPr>
                <w:rFonts w:ascii="Calibri" w:hAnsi="Calibri" w:cs="Calibri"/>
                <w:color w:val="000000"/>
                <w:lang w:val="en-US"/>
              </w:rPr>
              <w:t>-frequency cell switch</w:t>
            </w:r>
          </w:p>
        </w:tc>
        <w:tc>
          <w:tcPr>
            <w:tcW w:w="2688" w:type="dxa"/>
            <w:vMerge/>
          </w:tcPr>
          <w:p w14:paraId="6ED8F0AF" w14:textId="77777777" w:rsidR="0082199E" w:rsidRPr="00D234EE" w:rsidRDefault="0082199E" w:rsidP="000A6FA2">
            <w:pPr>
              <w:rPr>
                <w:rFonts w:ascii="Calibri" w:hAnsi="Calibri" w:cs="Calibri"/>
                <w:color w:val="000000"/>
                <w:lang w:val="en-US"/>
              </w:rPr>
            </w:pPr>
          </w:p>
        </w:tc>
      </w:tr>
      <w:tr w:rsidR="0082199E" w:rsidRPr="00D234EE" w14:paraId="42BC2E39" w14:textId="77777777" w:rsidTr="000A6FA2">
        <w:trPr>
          <w:trHeight w:val="68"/>
        </w:trPr>
        <w:tc>
          <w:tcPr>
            <w:tcW w:w="1937" w:type="dxa"/>
            <w:vMerge w:val="restart"/>
          </w:tcPr>
          <w:p w14:paraId="09F7E4FA"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PSCell cell switch</w:t>
            </w:r>
          </w:p>
        </w:tc>
        <w:tc>
          <w:tcPr>
            <w:tcW w:w="4295" w:type="dxa"/>
          </w:tcPr>
          <w:p w14:paraId="06180C9C"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A.6.3.y.1</w:t>
            </w:r>
          </w:p>
          <w:p w14:paraId="63A88294"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highlight w:val="cyan"/>
                <w:lang w:val="en-US"/>
              </w:rPr>
              <w:t>RACH based</w:t>
            </w:r>
            <w:r w:rsidRPr="00D234EE">
              <w:rPr>
                <w:rFonts w:ascii="Calibri" w:hAnsi="Calibri" w:cs="Calibri"/>
                <w:color w:val="000000"/>
                <w:lang w:val="en-US"/>
              </w:rPr>
              <w:t xml:space="preserve"> Cell switch from </w:t>
            </w:r>
            <w:r w:rsidRPr="00D234EE">
              <w:rPr>
                <w:rFonts w:ascii="Calibri" w:hAnsi="Calibri" w:cs="Calibri"/>
                <w:color w:val="000000"/>
                <w:highlight w:val="yellow"/>
                <w:lang w:val="en-US"/>
              </w:rPr>
              <w:t>FR1</w:t>
            </w:r>
            <w:r w:rsidRPr="00D234EE">
              <w:rPr>
                <w:rFonts w:ascii="Calibri" w:hAnsi="Calibri" w:cs="Calibri"/>
                <w:color w:val="000000"/>
                <w:lang w:val="en-US"/>
              </w:rPr>
              <w:t xml:space="preserve"> to FR1</w:t>
            </w:r>
          </w:p>
          <w:p w14:paraId="52A653A9" w14:textId="77777777" w:rsidR="0082199E" w:rsidRPr="00D234EE" w:rsidRDefault="0082199E" w:rsidP="000A6FA2">
            <w:pPr>
              <w:pStyle w:val="ListParagraph"/>
              <w:ind w:left="420" w:firstLine="400"/>
              <w:rPr>
                <w:rFonts w:ascii="Calibri" w:hAnsi="Calibri" w:cs="Calibri"/>
                <w:color w:val="000000"/>
                <w:lang w:val="en-US"/>
              </w:rPr>
            </w:pPr>
            <w:r w:rsidRPr="00D234EE">
              <w:rPr>
                <w:rFonts w:ascii="Calibri" w:hAnsi="Calibri" w:cs="Calibri"/>
                <w:color w:val="000000"/>
                <w:highlight w:val="magenta"/>
                <w:lang w:val="en-US"/>
              </w:rPr>
              <w:t>Intra</w:t>
            </w:r>
            <w:r w:rsidRPr="00D234EE">
              <w:rPr>
                <w:rFonts w:ascii="Calibri" w:hAnsi="Calibri" w:cs="Calibri"/>
                <w:color w:val="000000"/>
                <w:lang w:val="en-US"/>
              </w:rPr>
              <w:t>-frequency cell switch</w:t>
            </w:r>
          </w:p>
        </w:tc>
        <w:tc>
          <w:tcPr>
            <w:tcW w:w="2688" w:type="dxa"/>
            <w:vMerge/>
          </w:tcPr>
          <w:p w14:paraId="51E469D0" w14:textId="77777777" w:rsidR="0082199E" w:rsidRPr="00D234EE" w:rsidRDefault="0082199E" w:rsidP="000A6FA2">
            <w:pPr>
              <w:rPr>
                <w:rFonts w:ascii="Calibri" w:hAnsi="Calibri" w:cs="Calibri"/>
                <w:color w:val="000000"/>
                <w:lang w:val="en-US"/>
              </w:rPr>
            </w:pPr>
          </w:p>
        </w:tc>
      </w:tr>
      <w:tr w:rsidR="0082199E" w:rsidRPr="00D234EE" w14:paraId="334C242F" w14:textId="77777777" w:rsidTr="000A6FA2">
        <w:trPr>
          <w:trHeight w:val="765"/>
        </w:trPr>
        <w:tc>
          <w:tcPr>
            <w:tcW w:w="1937" w:type="dxa"/>
            <w:vMerge/>
          </w:tcPr>
          <w:p w14:paraId="48461C7E" w14:textId="77777777" w:rsidR="0082199E" w:rsidRPr="00D234EE" w:rsidRDefault="0082199E" w:rsidP="000A6FA2">
            <w:pPr>
              <w:rPr>
                <w:rFonts w:ascii="Calibri" w:hAnsi="Calibri" w:cs="Calibri"/>
                <w:color w:val="000000"/>
                <w:lang w:val="en-US"/>
              </w:rPr>
            </w:pPr>
          </w:p>
        </w:tc>
        <w:tc>
          <w:tcPr>
            <w:tcW w:w="4295" w:type="dxa"/>
          </w:tcPr>
          <w:p w14:paraId="44BFFB2B"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A.7.3.y.1</w:t>
            </w:r>
          </w:p>
          <w:p w14:paraId="141381F5"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highlight w:val="cyan"/>
                <w:lang w:val="en-US"/>
              </w:rPr>
              <w:t>RACH based</w:t>
            </w:r>
            <w:r w:rsidRPr="00D234EE">
              <w:rPr>
                <w:rFonts w:ascii="Calibri" w:hAnsi="Calibri" w:cs="Calibri"/>
                <w:color w:val="000000"/>
                <w:lang w:val="en-US"/>
              </w:rPr>
              <w:t xml:space="preserve"> Cell switch from </w:t>
            </w:r>
            <w:r w:rsidRPr="00D234EE">
              <w:rPr>
                <w:rFonts w:ascii="Calibri" w:hAnsi="Calibri" w:cs="Calibri"/>
                <w:color w:val="BF8F00" w:themeColor="accent4" w:themeShade="BF"/>
                <w:lang w:val="en-US"/>
              </w:rPr>
              <w:t>FR2</w:t>
            </w:r>
            <w:r w:rsidRPr="00D234EE">
              <w:rPr>
                <w:rFonts w:ascii="Calibri" w:hAnsi="Calibri" w:cs="Calibri"/>
                <w:color w:val="000000"/>
                <w:lang w:val="en-US"/>
              </w:rPr>
              <w:t xml:space="preserve"> to FR2</w:t>
            </w:r>
          </w:p>
          <w:p w14:paraId="4B6D459B"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highlight w:val="magenta"/>
                <w:lang w:val="en-US"/>
              </w:rPr>
              <w:t>Intra</w:t>
            </w:r>
            <w:r w:rsidRPr="00D234EE">
              <w:rPr>
                <w:rFonts w:ascii="Calibri" w:hAnsi="Calibri" w:cs="Calibri"/>
                <w:color w:val="000000"/>
                <w:lang w:val="en-US"/>
              </w:rPr>
              <w:t>-frequency cell switch</w:t>
            </w:r>
          </w:p>
        </w:tc>
        <w:tc>
          <w:tcPr>
            <w:tcW w:w="2688" w:type="dxa"/>
            <w:vMerge/>
          </w:tcPr>
          <w:p w14:paraId="3A142E97" w14:textId="77777777" w:rsidR="0082199E" w:rsidRPr="00D234EE" w:rsidRDefault="0082199E" w:rsidP="000A6FA2">
            <w:pPr>
              <w:rPr>
                <w:rFonts w:ascii="Calibri" w:hAnsi="Calibri" w:cs="Calibri"/>
                <w:color w:val="000000"/>
                <w:lang w:val="en-US"/>
              </w:rPr>
            </w:pPr>
          </w:p>
        </w:tc>
      </w:tr>
      <w:tr w:rsidR="0082199E" w:rsidRPr="00D234EE" w14:paraId="75732F65" w14:textId="77777777" w:rsidTr="000A6FA2">
        <w:tc>
          <w:tcPr>
            <w:tcW w:w="1937" w:type="dxa"/>
          </w:tcPr>
          <w:p w14:paraId="0B14E3F0"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UL transmit timing requirements</w:t>
            </w:r>
          </w:p>
        </w:tc>
        <w:tc>
          <w:tcPr>
            <w:tcW w:w="4295" w:type="dxa"/>
          </w:tcPr>
          <w:p w14:paraId="3B791EE4"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No need to have independent test case as can be tested in TCs for cell switch requirements</w:t>
            </w:r>
          </w:p>
        </w:tc>
        <w:tc>
          <w:tcPr>
            <w:tcW w:w="2688" w:type="dxa"/>
          </w:tcPr>
          <w:p w14:paraId="30A2ED37" w14:textId="77777777" w:rsidR="0082199E" w:rsidRPr="00D234EE" w:rsidRDefault="0082199E" w:rsidP="000A6FA2">
            <w:pPr>
              <w:rPr>
                <w:rFonts w:ascii="Calibri" w:hAnsi="Calibri" w:cs="Calibri"/>
                <w:color w:val="000000"/>
                <w:lang w:val="en-US"/>
              </w:rPr>
            </w:pPr>
          </w:p>
        </w:tc>
      </w:tr>
      <w:tr w:rsidR="0082199E" w:rsidRPr="00D234EE" w14:paraId="317DB4EA" w14:textId="77777777" w:rsidTr="000A6FA2">
        <w:trPr>
          <w:trHeight w:val="185"/>
        </w:trPr>
        <w:tc>
          <w:tcPr>
            <w:tcW w:w="1937" w:type="dxa"/>
            <w:vMerge w:val="restart"/>
          </w:tcPr>
          <w:p w14:paraId="5EEE1C6B"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PDCCH-order RACH on neighbor cell</w:t>
            </w:r>
          </w:p>
        </w:tc>
        <w:tc>
          <w:tcPr>
            <w:tcW w:w="4295" w:type="dxa"/>
          </w:tcPr>
          <w:p w14:paraId="6FC50FE8"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A.6.5.x.1</w:t>
            </w:r>
          </w:p>
          <w:p w14:paraId="76002BB8"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intra-frequency target cell in FR1</w:t>
            </w:r>
          </w:p>
          <w:p w14:paraId="7F9A162B"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 xml:space="preserve">RACH BW is within active BWP </w:t>
            </w:r>
          </w:p>
        </w:tc>
        <w:tc>
          <w:tcPr>
            <w:tcW w:w="2688" w:type="dxa"/>
            <w:vMerge w:val="restart"/>
          </w:tcPr>
          <w:p w14:paraId="55517837" w14:textId="77777777" w:rsidR="0082199E" w:rsidRPr="00D234EE" w:rsidRDefault="0082199E" w:rsidP="000A6FA2">
            <w:pPr>
              <w:rPr>
                <w:rFonts w:ascii="Calibri" w:hAnsi="Calibri" w:cs="Calibri"/>
                <w:color w:val="000000"/>
                <w:lang w:val="en-US"/>
              </w:rPr>
            </w:pPr>
          </w:p>
        </w:tc>
      </w:tr>
      <w:tr w:rsidR="0082199E" w:rsidRPr="00D234EE" w14:paraId="0190DE69" w14:textId="77777777" w:rsidTr="000A6FA2">
        <w:trPr>
          <w:trHeight w:val="182"/>
        </w:trPr>
        <w:tc>
          <w:tcPr>
            <w:tcW w:w="1937" w:type="dxa"/>
            <w:vMerge/>
          </w:tcPr>
          <w:p w14:paraId="3E92542B" w14:textId="77777777" w:rsidR="0082199E" w:rsidRPr="00D234EE" w:rsidRDefault="0082199E" w:rsidP="000A6FA2">
            <w:pPr>
              <w:rPr>
                <w:rFonts w:ascii="Calibri" w:hAnsi="Calibri" w:cs="Calibri"/>
                <w:color w:val="000000"/>
                <w:lang w:val="en-US"/>
              </w:rPr>
            </w:pPr>
          </w:p>
        </w:tc>
        <w:tc>
          <w:tcPr>
            <w:tcW w:w="4295" w:type="dxa"/>
          </w:tcPr>
          <w:p w14:paraId="0EB3C353"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A.6.5.x.2</w:t>
            </w:r>
          </w:p>
          <w:p w14:paraId="2159087E"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inter-frequency target cell in FR1</w:t>
            </w:r>
          </w:p>
          <w:p w14:paraId="6FA78C3B"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RACH BW is outside any configured BWP</w:t>
            </w:r>
          </w:p>
        </w:tc>
        <w:tc>
          <w:tcPr>
            <w:tcW w:w="2688" w:type="dxa"/>
            <w:vMerge/>
          </w:tcPr>
          <w:p w14:paraId="09BBB80F" w14:textId="77777777" w:rsidR="0082199E" w:rsidRPr="00D234EE" w:rsidRDefault="0082199E" w:rsidP="000A6FA2">
            <w:pPr>
              <w:rPr>
                <w:rFonts w:ascii="Calibri" w:hAnsi="Calibri" w:cs="Calibri"/>
                <w:strike/>
                <w:color w:val="000000"/>
                <w:lang w:val="en-US"/>
              </w:rPr>
            </w:pPr>
          </w:p>
        </w:tc>
      </w:tr>
      <w:tr w:rsidR="0082199E" w:rsidRPr="00D234EE" w14:paraId="3370DDC5" w14:textId="77777777" w:rsidTr="000A6FA2">
        <w:trPr>
          <w:trHeight w:val="182"/>
        </w:trPr>
        <w:tc>
          <w:tcPr>
            <w:tcW w:w="1937" w:type="dxa"/>
            <w:vMerge/>
          </w:tcPr>
          <w:p w14:paraId="2DB11625" w14:textId="77777777" w:rsidR="0082199E" w:rsidRPr="00D234EE" w:rsidRDefault="0082199E" w:rsidP="000A6FA2">
            <w:pPr>
              <w:rPr>
                <w:rFonts w:ascii="Calibri" w:hAnsi="Calibri" w:cs="Calibri"/>
                <w:color w:val="000000"/>
                <w:lang w:val="en-US"/>
              </w:rPr>
            </w:pPr>
          </w:p>
        </w:tc>
        <w:tc>
          <w:tcPr>
            <w:tcW w:w="4295" w:type="dxa"/>
          </w:tcPr>
          <w:p w14:paraId="7DAB6587"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A.7.5.x.1</w:t>
            </w:r>
          </w:p>
          <w:p w14:paraId="3362DA73"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intra-frequency target cell in FR2</w:t>
            </w:r>
          </w:p>
          <w:p w14:paraId="72634D4F"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RACH BW is within active BWP</w:t>
            </w:r>
          </w:p>
        </w:tc>
        <w:tc>
          <w:tcPr>
            <w:tcW w:w="2688" w:type="dxa"/>
            <w:vMerge/>
          </w:tcPr>
          <w:p w14:paraId="6699C03D" w14:textId="77777777" w:rsidR="0082199E" w:rsidRPr="00D234EE" w:rsidRDefault="0082199E" w:rsidP="000A6FA2">
            <w:pPr>
              <w:rPr>
                <w:rFonts w:ascii="Calibri" w:hAnsi="Calibri" w:cs="Calibri"/>
                <w:strike/>
                <w:color w:val="000000"/>
                <w:lang w:val="en-US"/>
              </w:rPr>
            </w:pPr>
          </w:p>
        </w:tc>
      </w:tr>
      <w:tr w:rsidR="0082199E" w:rsidRPr="00D234EE" w14:paraId="5C96B79B" w14:textId="77777777" w:rsidTr="000A6FA2">
        <w:trPr>
          <w:trHeight w:val="182"/>
        </w:trPr>
        <w:tc>
          <w:tcPr>
            <w:tcW w:w="1937" w:type="dxa"/>
            <w:vMerge/>
          </w:tcPr>
          <w:p w14:paraId="0BF8A0D7" w14:textId="77777777" w:rsidR="0082199E" w:rsidRPr="00D234EE" w:rsidRDefault="0082199E" w:rsidP="000A6FA2">
            <w:pPr>
              <w:rPr>
                <w:rFonts w:ascii="Calibri" w:hAnsi="Calibri" w:cs="Calibri"/>
                <w:color w:val="000000"/>
                <w:lang w:val="en-US"/>
              </w:rPr>
            </w:pPr>
          </w:p>
        </w:tc>
        <w:tc>
          <w:tcPr>
            <w:tcW w:w="4295" w:type="dxa"/>
          </w:tcPr>
          <w:p w14:paraId="5C3F1C83"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A.7.5.x.2</w:t>
            </w:r>
          </w:p>
          <w:p w14:paraId="7C35C792"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inter-frequency target cell in FR2</w:t>
            </w:r>
          </w:p>
          <w:p w14:paraId="36362127"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RACH BW is outside any configured BWP</w:t>
            </w:r>
          </w:p>
        </w:tc>
        <w:tc>
          <w:tcPr>
            <w:tcW w:w="2688" w:type="dxa"/>
            <w:vMerge/>
          </w:tcPr>
          <w:p w14:paraId="55A2AB69" w14:textId="77777777" w:rsidR="0082199E" w:rsidRPr="00D234EE" w:rsidRDefault="0082199E" w:rsidP="000A6FA2">
            <w:pPr>
              <w:rPr>
                <w:rFonts w:ascii="Calibri" w:hAnsi="Calibri" w:cs="Calibri"/>
                <w:strike/>
                <w:color w:val="000000"/>
                <w:lang w:val="en-US"/>
              </w:rPr>
            </w:pPr>
          </w:p>
        </w:tc>
      </w:tr>
      <w:tr w:rsidR="0082199E" w:rsidRPr="00D234EE" w14:paraId="6084BCC7" w14:textId="77777777" w:rsidTr="000A6FA2">
        <w:trPr>
          <w:trHeight w:val="248"/>
        </w:trPr>
        <w:tc>
          <w:tcPr>
            <w:tcW w:w="1937" w:type="dxa"/>
            <w:vMerge w:val="restart"/>
          </w:tcPr>
          <w:p w14:paraId="1D0E94B2"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Intra-f L1-RSRP measurement for LTM</w:t>
            </w:r>
          </w:p>
          <w:p w14:paraId="536B2CE8" w14:textId="77777777" w:rsidR="0082199E" w:rsidRPr="00D234EE" w:rsidRDefault="0082199E" w:rsidP="000A6FA2">
            <w:pPr>
              <w:rPr>
                <w:rFonts w:ascii="Calibri" w:hAnsi="Calibri" w:cs="Calibri"/>
                <w:color w:val="000000"/>
                <w:lang w:val="en-US"/>
              </w:rPr>
            </w:pPr>
          </w:p>
        </w:tc>
        <w:tc>
          <w:tcPr>
            <w:tcW w:w="4295" w:type="dxa"/>
          </w:tcPr>
          <w:p w14:paraId="51A69B9E"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A.6.6.x.1</w:t>
            </w:r>
          </w:p>
          <w:p w14:paraId="7FACE658"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Intra-f L1-RSRP measurement in FR1</w:t>
            </w:r>
          </w:p>
          <w:p w14:paraId="270DB807"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RTD&lt;CP</w:t>
            </w:r>
          </w:p>
          <w:p w14:paraId="5459BA56" w14:textId="77777777" w:rsidR="0082199E" w:rsidRPr="00D234EE" w:rsidRDefault="0082199E" w:rsidP="0082199E">
            <w:pPr>
              <w:pStyle w:val="ListParagraph"/>
              <w:numPr>
                <w:ilvl w:val="2"/>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UE does not support RTD&gt;CP</w:t>
            </w:r>
          </w:p>
          <w:p w14:paraId="114E4E43"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Single frequency layer</w:t>
            </w:r>
          </w:p>
          <w:p w14:paraId="041D0BBA"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1 serving cell, 2 neighbor cells</w:t>
            </w:r>
          </w:p>
        </w:tc>
        <w:tc>
          <w:tcPr>
            <w:tcW w:w="2688" w:type="dxa"/>
            <w:vMerge w:val="restart"/>
          </w:tcPr>
          <w:p w14:paraId="69579890"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UE capable of RTD&gt;CP does not need to test the test cases for RTD&lt;CP. A.7.6.x.3 and A.7.6.x.4 may be not needed. It depends on the conclusion on UE behavior if not claiming to support RTD&gt;CP.</w:t>
            </w:r>
          </w:p>
        </w:tc>
      </w:tr>
      <w:tr w:rsidR="0082199E" w:rsidRPr="00D234EE" w14:paraId="000A4979" w14:textId="77777777" w:rsidTr="000A6FA2">
        <w:trPr>
          <w:trHeight w:val="246"/>
        </w:trPr>
        <w:tc>
          <w:tcPr>
            <w:tcW w:w="1937" w:type="dxa"/>
            <w:vMerge/>
          </w:tcPr>
          <w:p w14:paraId="5F4B10C8" w14:textId="77777777" w:rsidR="0082199E" w:rsidRPr="00D234EE" w:rsidRDefault="0082199E" w:rsidP="000A6FA2">
            <w:pPr>
              <w:rPr>
                <w:rFonts w:ascii="Calibri" w:hAnsi="Calibri" w:cs="Calibri"/>
                <w:color w:val="000000"/>
                <w:lang w:val="en-US"/>
              </w:rPr>
            </w:pPr>
          </w:p>
        </w:tc>
        <w:tc>
          <w:tcPr>
            <w:tcW w:w="4295" w:type="dxa"/>
          </w:tcPr>
          <w:p w14:paraId="5DCFB779"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A.6.6.x.2</w:t>
            </w:r>
          </w:p>
          <w:p w14:paraId="04BE8F9A"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Intra-f L1-RSRP measurement in FR1</w:t>
            </w:r>
          </w:p>
          <w:p w14:paraId="1D97B6FA"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 xml:space="preserve">RTD&gt;CP </w:t>
            </w:r>
          </w:p>
          <w:p w14:paraId="605358DB" w14:textId="77777777" w:rsidR="0082199E" w:rsidRPr="00D234EE" w:rsidRDefault="0082199E" w:rsidP="0082199E">
            <w:pPr>
              <w:pStyle w:val="ListParagraph"/>
              <w:numPr>
                <w:ilvl w:val="2"/>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UE supports RTD&gt;CP</w:t>
            </w:r>
          </w:p>
          <w:p w14:paraId="7884A0B2" w14:textId="77777777" w:rsidR="0082199E" w:rsidRPr="00D234EE" w:rsidRDefault="0082199E" w:rsidP="0082199E">
            <w:pPr>
              <w:pStyle w:val="ListParagraph"/>
              <w:numPr>
                <w:ilvl w:val="2"/>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TBD: otherwise</w:t>
            </w:r>
          </w:p>
          <w:p w14:paraId="1315D663"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lastRenderedPageBreak/>
              <w:t>Single frequency layer</w:t>
            </w:r>
          </w:p>
          <w:p w14:paraId="47CE420C"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1 serving cell, 2 neighbor cells</w:t>
            </w:r>
          </w:p>
        </w:tc>
        <w:tc>
          <w:tcPr>
            <w:tcW w:w="2688" w:type="dxa"/>
            <w:vMerge/>
          </w:tcPr>
          <w:p w14:paraId="4EC89509" w14:textId="77777777" w:rsidR="0082199E" w:rsidRPr="00D234EE" w:rsidRDefault="0082199E" w:rsidP="000A6FA2">
            <w:pPr>
              <w:rPr>
                <w:rFonts w:ascii="Calibri" w:hAnsi="Calibri" w:cs="Calibri"/>
                <w:color w:val="000000"/>
                <w:lang w:val="en-US"/>
              </w:rPr>
            </w:pPr>
          </w:p>
        </w:tc>
      </w:tr>
      <w:tr w:rsidR="0082199E" w:rsidRPr="00D234EE" w14:paraId="42696F37" w14:textId="77777777" w:rsidTr="000A6FA2">
        <w:trPr>
          <w:trHeight w:val="246"/>
        </w:trPr>
        <w:tc>
          <w:tcPr>
            <w:tcW w:w="1937" w:type="dxa"/>
            <w:vMerge/>
          </w:tcPr>
          <w:p w14:paraId="25B15A36" w14:textId="77777777" w:rsidR="0082199E" w:rsidRPr="00D234EE" w:rsidRDefault="0082199E" w:rsidP="000A6FA2">
            <w:pPr>
              <w:rPr>
                <w:rFonts w:ascii="Calibri" w:hAnsi="Calibri" w:cs="Calibri"/>
                <w:color w:val="000000"/>
                <w:lang w:val="en-US"/>
              </w:rPr>
            </w:pPr>
          </w:p>
        </w:tc>
        <w:tc>
          <w:tcPr>
            <w:tcW w:w="4295" w:type="dxa"/>
          </w:tcPr>
          <w:p w14:paraId="1FDE8663"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A.7.6.x.1</w:t>
            </w:r>
          </w:p>
          <w:p w14:paraId="36D650FE"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Intra-f L1-RSRP measurement in FR2</w:t>
            </w:r>
          </w:p>
          <w:p w14:paraId="56EDEF9F"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RTD&lt;CP</w:t>
            </w:r>
          </w:p>
          <w:p w14:paraId="010E8E51"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Single frequency layer</w:t>
            </w:r>
          </w:p>
          <w:p w14:paraId="26766DF4"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1 serving cell, 2 neighbor cells, none of neighbor cells’ TCI state activated</w:t>
            </w:r>
          </w:p>
        </w:tc>
        <w:tc>
          <w:tcPr>
            <w:tcW w:w="2688" w:type="dxa"/>
            <w:vMerge/>
          </w:tcPr>
          <w:p w14:paraId="2864E9C8" w14:textId="77777777" w:rsidR="0082199E" w:rsidRPr="00D234EE" w:rsidRDefault="0082199E" w:rsidP="000A6FA2">
            <w:pPr>
              <w:rPr>
                <w:rFonts w:ascii="Calibri" w:hAnsi="Calibri" w:cs="Calibri"/>
                <w:color w:val="000000"/>
                <w:lang w:val="en-US"/>
              </w:rPr>
            </w:pPr>
          </w:p>
        </w:tc>
      </w:tr>
      <w:tr w:rsidR="0082199E" w:rsidRPr="00D234EE" w14:paraId="59B582A2" w14:textId="77777777" w:rsidTr="000A6FA2">
        <w:trPr>
          <w:trHeight w:val="246"/>
        </w:trPr>
        <w:tc>
          <w:tcPr>
            <w:tcW w:w="1937" w:type="dxa"/>
            <w:vMerge/>
          </w:tcPr>
          <w:p w14:paraId="61DC7319" w14:textId="77777777" w:rsidR="0082199E" w:rsidRPr="00D234EE" w:rsidRDefault="0082199E" w:rsidP="000A6FA2">
            <w:pPr>
              <w:rPr>
                <w:rFonts w:ascii="Calibri" w:hAnsi="Calibri" w:cs="Calibri"/>
                <w:color w:val="000000"/>
                <w:lang w:val="en-US"/>
              </w:rPr>
            </w:pPr>
          </w:p>
        </w:tc>
        <w:tc>
          <w:tcPr>
            <w:tcW w:w="4295" w:type="dxa"/>
          </w:tcPr>
          <w:p w14:paraId="61386DA2"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A.7.6.x.2</w:t>
            </w:r>
          </w:p>
          <w:p w14:paraId="4CD2BABD"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Intra-f L1-RSRP measurement in FR2</w:t>
            </w:r>
          </w:p>
          <w:p w14:paraId="4B52CB29"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RTD&lt;CP</w:t>
            </w:r>
          </w:p>
          <w:p w14:paraId="4248D051"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Single frequency layer</w:t>
            </w:r>
          </w:p>
          <w:p w14:paraId="7E6C86E4"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1 serving cell, 2 neighbor cells, one of neighbor cells’ TCI state activated</w:t>
            </w:r>
          </w:p>
        </w:tc>
        <w:tc>
          <w:tcPr>
            <w:tcW w:w="2688" w:type="dxa"/>
            <w:vMerge/>
          </w:tcPr>
          <w:p w14:paraId="247FE65F" w14:textId="77777777" w:rsidR="0082199E" w:rsidRPr="00D234EE" w:rsidRDefault="0082199E" w:rsidP="000A6FA2">
            <w:pPr>
              <w:rPr>
                <w:rFonts w:ascii="Calibri" w:hAnsi="Calibri" w:cs="Calibri"/>
                <w:color w:val="000000"/>
                <w:lang w:val="en-US"/>
              </w:rPr>
            </w:pPr>
          </w:p>
        </w:tc>
      </w:tr>
      <w:tr w:rsidR="0082199E" w:rsidRPr="00D234EE" w14:paraId="51F12001" w14:textId="77777777" w:rsidTr="000A6FA2">
        <w:trPr>
          <w:trHeight w:val="246"/>
        </w:trPr>
        <w:tc>
          <w:tcPr>
            <w:tcW w:w="1937" w:type="dxa"/>
            <w:vMerge/>
          </w:tcPr>
          <w:p w14:paraId="23615C91" w14:textId="77777777" w:rsidR="0082199E" w:rsidRPr="00D234EE" w:rsidRDefault="0082199E" w:rsidP="000A6FA2">
            <w:pPr>
              <w:rPr>
                <w:rFonts w:ascii="Calibri" w:hAnsi="Calibri" w:cs="Calibri"/>
                <w:color w:val="000000"/>
                <w:lang w:val="en-US"/>
              </w:rPr>
            </w:pPr>
          </w:p>
        </w:tc>
        <w:tc>
          <w:tcPr>
            <w:tcW w:w="4295" w:type="dxa"/>
          </w:tcPr>
          <w:p w14:paraId="6928E6BD" w14:textId="77777777" w:rsidR="0082199E" w:rsidRPr="00D234EE" w:rsidRDefault="0082199E" w:rsidP="000A6FA2">
            <w:pPr>
              <w:rPr>
                <w:rFonts w:ascii="Calibri" w:hAnsi="Calibri" w:cs="Calibri"/>
                <w:color w:val="808080" w:themeColor="background1" w:themeShade="80"/>
                <w:lang w:val="en-US"/>
              </w:rPr>
            </w:pPr>
            <w:r w:rsidRPr="00D234EE">
              <w:rPr>
                <w:rFonts w:ascii="Calibri" w:hAnsi="Calibri" w:cs="Calibri"/>
                <w:color w:val="808080" w:themeColor="background1" w:themeShade="80"/>
                <w:lang w:val="en-US"/>
              </w:rPr>
              <w:t>[A.7.6.x.3</w:t>
            </w:r>
          </w:p>
          <w:p w14:paraId="6128C61D"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808080" w:themeColor="background1" w:themeShade="80"/>
                <w:lang w:val="en-US"/>
              </w:rPr>
            </w:pPr>
            <w:r w:rsidRPr="00D234EE">
              <w:rPr>
                <w:rFonts w:ascii="Calibri" w:hAnsi="Calibri" w:cs="Calibri"/>
                <w:color w:val="808080" w:themeColor="background1" w:themeShade="80"/>
                <w:lang w:val="en-US"/>
              </w:rPr>
              <w:t>Intra-f L1-RSRP measurement in FR2</w:t>
            </w:r>
          </w:p>
          <w:p w14:paraId="74451E20"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808080" w:themeColor="background1" w:themeShade="80"/>
                <w:lang w:val="en-US"/>
              </w:rPr>
            </w:pPr>
            <w:r w:rsidRPr="00D234EE">
              <w:rPr>
                <w:rFonts w:ascii="Calibri" w:hAnsi="Calibri" w:cs="Calibri"/>
                <w:color w:val="808080" w:themeColor="background1" w:themeShade="80"/>
                <w:lang w:val="en-US"/>
              </w:rPr>
              <w:t>RTD&gt;CP and UE supports RTD&gt;CP</w:t>
            </w:r>
          </w:p>
          <w:p w14:paraId="1AA1986E"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808080" w:themeColor="background1" w:themeShade="80"/>
                <w:lang w:val="en-US"/>
              </w:rPr>
            </w:pPr>
            <w:r w:rsidRPr="00D234EE">
              <w:rPr>
                <w:rFonts w:ascii="Calibri" w:hAnsi="Calibri" w:cs="Calibri"/>
                <w:color w:val="808080" w:themeColor="background1" w:themeShade="80"/>
                <w:lang w:val="en-US"/>
              </w:rPr>
              <w:t>Single frequency layer</w:t>
            </w:r>
          </w:p>
          <w:p w14:paraId="44616F87"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808080" w:themeColor="background1" w:themeShade="80"/>
                <w:lang w:val="en-US"/>
              </w:rPr>
            </w:pPr>
            <w:r w:rsidRPr="00D234EE">
              <w:rPr>
                <w:rFonts w:ascii="Calibri" w:hAnsi="Calibri" w:cs="Calibri"/>
                <w:color w:val="808080" w:themeColor="background1" w:themeShade="80"/>
                <w:lang w:val="en-US"/>
              </w:rPr>
              <w:t>1 serving cell, 2 neighbor cells, none of neighbor cells’ TCI state activated]</w:t>
            </w:r>
          </w:p>
        </w:tc>
        <w:tc>
          <w:tcPr>
            <w:tcW w:w="2688" w:type="dxa"/>
            <w:vMerge/>
          </w:tcPr>
          <w:p w14:paraId="69007764" w14:textId="77777777" w:rsidR="0082199E" w:rsidRPr="00D234EE" w:rsidRDefault="0082199E" w:rsidP="000A6FA2">
            <w:pPr>
              <w:rPr>
                <w:rFonts w:ascii="Calibri" w:hAnsi="Calibri" w:cs="Calibri"/>
                <w:color w:val="000000"/>
                <w:lang w:val="en-US"/>
              </w:rPr>
            </w:pPr>
          </w:p>
        </w:tc>
      </w:tr>
      <w:tr w:rsidR="0082199E" w:rsidRPr="00D234EE" w14:paraId="653BE4B7" w14:textId="77777777" w:rsidTr="000A6FA2">
        <w:trPr>
          <w:trHeight w:val="246"/>
        </w:trPr>
        <w:tc>
          <w:tcPr>
            <w:tcW w:w="1937" w:type="dxa"/>
            <w:vMerge/>
          </w:tcPr>
          <w:p w14:paraId="2A6596B0" w14:textId="77777777" w:rsidR="0082199E" w:rsidRPr="00D234EE" w:rsidRDefault="0082199E" w:rsidP="000A6FA2">
            <w:pPr>
              <w:rPr>
                <w:rFonts w:ascii="Calibri" w:hAnsi="Calibri" w:cs="Calibri"/>
                <w:color w:val="000000"/>
                <w:lang w:val="en-US"/>
              </w:rPr>
            </w:pPr>
          </w:p>
        </w:tc>
        <w:tc>
          <w:tcPr>
            <w:tcW w:w="4295" w:type="dxa"/>
          </w:tcPr>
          <w:p w14:paraId="1652ACFD" w14:textId="77777777" w:rsidR="0082199E" w:rsidRPr="00D234EE" w:rsidRDefault="0082199E" w:rsidP="000A6FA2">
            <w:pPr>
              <w:rPr>
                <w:rFonts w:ascii="Calibri" w:hAnsi="Calibri" w:cs="Calibri"/>
                <w:color w:val="808080" w:themeColor="background1" w:themeShade="80"/>
                <w:lang w:val="en-US"/>
              </w:rPr>
            </w:pPr>
            <w:r w:rsidRPr="00D234EE">
              <w:rPr>
                <w:rFonts w:ascii="Calibri" w:hAnsi="Calibri" w:cs="Calibri"/>
                <w:color w:val="808080" w:themeColor="background1" w:themeShade="80"/>
                <w:lang w:val="en-US"/>
              </w:rPr>
              <w:t>[A.7.6.x.4</w:t>
            </w:r>
          </w:p>
          <w:p w14:paraId="7CC33196"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808080" w:themeColor="background1" w:themeShade="80"/>
                <w:lang w:val="en-US"/>
              </w:rPr>
            </w:pPr>
            <w:r w:rsidRPr="00D234EE">
              <w:rPr>
                <w:rFonts w:ascii="Calibri" w:hAnsi="Calibri" w:cs="Calibri"/>
                <w:color w:val="808080" w:themeColor="background1" w:themeShade="80"/>
                <w:lang w:val="en-US"/>
              </w:rPr>
              <w:t>Intra-f L1-RSRP measurement in FR2</w:t>
            </w:r>
          </w:p>
          <w:p w14:paraId="675232DD"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808080" w:themeColor="background1" w:themeShade="80"/>
                <w:lang w:val="en-US"/>
              </w:rPr>
            </w:pPr>
            <w:r w:rsidRPr="00D234EE">
              <w:rPr>
                <w:rFonts w:ascii="Calibri" w:hAnsi="Calibri" w:cs="Calibri"/>
                <w:color w:val="808080" w:themeColor="background1" w:themeShade="80"/>
                <w:lang w:val="en-US"/>
              </w:rPr>
              <w:t>RTD&gt;CP and UE supports RTD&gt;CP</w:t>
            </w:r>
          </w:p>
          <w:p w14:paraId="57762D5D"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808080" w:themeColor="background1" w:themeShade="80"/>
                <w:lang w:val="en-US"/>
              </w:rPr>
            </w:pPr>
            <w:r w:rsidRPr="00D234EE">
              <w:rPr>
                <w:rFonts w:ascii="Calibri" w:hAnsi="Calibri" w:cs="Calibri"/>
                <w:color w:val="808080" w:themeColor="background1" w:themeShade="80"/>
                <w:lang w:val="en-US"/>
              </w:rPr>
              <w:t>Single frequency layer</w:t>
            </w:r>
          </w:p>
          <w:p w14:paraId="6BB723E5"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808080" w:themeColor="background1" w:themeShade="80"/>
                <w:lang w:val="en-US"/>
              </w:rPr>
            </w:pPr>
            <w:r w:rsidRPr="00D234EE">
              <w:rPr>
                <w:rFonts w:ascii="Calibri" w:hAnsi="Calibri" w:cs="Calibri"/>
                <w:color w:val="808080" w:themeColor="background1" w:themeShade="80"/>
                <w:lang w:val="en-US"/>
              </w:rPr>
              <w:t>1 serving cell, 2 neighbor cells, one of neighbor cells’ TCI state activated]</w:t>
            </w:r>
          </w:p>
        </w:tc>
        <w:tc>
          <w:tcPr>
            <w:tcW w:w="2688" w:type="dxa"/>
            <w:vMerge/>
          </w:tcPr>
          <w:p w14:paraId="6BE90399" w14:textId="77777777" w:rsidR="0082199E" w:rsidRPr="00D234EE" w:rsidRDefault="0082199E" w:rsidP="000A6FA2">
            <w:pPr>
              <w:rPr>
                <w:rFonts w:ascii="Calibri" w:hAnsi="Calibri" w:cs="Calibri"/>
                <w:color w:val="000000"/>
                <w:lang w:val="en-US"/>
              </w:rPr>
            </w:pPr>
          </w:p>
        </w:tc>
      </w:tr>
      <w:tr w:rsidR="0082199E" w:rsidRPr="00D234EE" w14:paraId="4D799A1A" w14:textId="77777777" w:rsidTr="000A6FA2">
        <w:trPr>
          <w:trHeight w:val="1254"/>
        </w:trPr>
        <w:tc>
          <w:tcPr>
            <w:tcW w:w="1937" w:type="dxa"/>
            <w:vMerge w:val="restart"/>
          </w:tcPr>
          <w:p w14:paraId="45C21C1E"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Inter-f L1-RSRP measurement with Type 1 MG</w:t>
            </w:r>
          </w:p>
        </w:tc>
        <w:tc>
          <w:tcPr>
            <w:tcW w:w="4295" w:type="dxa"/>
          </w:tcPr>
          <w:p w14:paraId="42BD8A5B"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A.6.6.y.1</w:t>
            </w:r>
          </w:p>
          <w:p w14:paraId="7C71AEA1"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Inter-f L1-RSRP measurement with Type 1 MG in FR1</w:t>
            </w:r>
          </w:p>
          <w:p w14:paraId="30455412"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RTD&lt;CP</w:t>
            </w:r>
          </w:p>
          <w:p w14:paraId="6EB6FA7F"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With known SBI</w:t>
            </w:r>
          </w:p>
          <w:p w14:paraId="7CB4D0AB"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2 neighbor cells</w:t>
            </w:r>
          </w:p>
        </w:tc>
        <w:tc>
          <w:tcPr>
            <w:tcW w:w="2688" w:type="dxa"/>
          </w:tcPr>
          <w:p w14:paraId="3FB63E1C" w14:textId="77777777" w:rsidR="0082199E" w:rsidRPr="00D234EE" w:rsidRDefault="0082199E" w:rsidP="000A6FA2">
            <w:pPr>
              <w:rPr>
                <w:rFonts w:ascii="Calibri" w:hAnsi="Calibri" w:cs="Calibri"/>
                <w:lang w:val="en-US"/>
              </w:rPr>
            </w:pPr>
          </w:p>
        </w:tc>
      </w:tr>
      <w:tr w:rsidR="0082199E" w:rsidRPr="00D234EE" w14:paraId="21EE127B" w14:textId="77777777" w:rsidTr="000A6FA2">
        <w:tc>
          <w:tcPr>
            <w:tcW w:w="1937" w:type="dxa"/>
            <w:vMerge/>
          </w:tcPr>
          <w:p w14:paraId="4D19C0CB" w14:textId="77777777" w:rsidR="0082199E" w:rsidRPr="00D234EE" w:rsidRDefault="0082199E" w:rsidP="000A6FA2">
            <w:pPr>
              <w:rPr>
                <w:rFonts w:ascii="Calibri" w:hAnsi="Calibri" w:cs="Calibri"/>
                <w:color w:val="000000"/>
                <w:lang w:val="en-US"/>
              </w:rPr>
            </w:pPr>
          </w:p>
        </w:tc>
        <w:tc>
          <w:tcPr>
            <w:tcW w:w="4295" w:type="dxa"/>
          </w:tcPr>
          <w:p w14:paraId="7006146B"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A.7.6.y.1</w:t>
            </w:r>
          </w:p>
          <w:p w14:paraId="344A438F"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Inter-f L1-RSRP measurement with Type 1 MG in FR2</w:t>
            </w:r>
          </w:p>
          <w:p w14:paraId="200E9400"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RTD&lt;CP</w:t>
            </w:r>
          </w:p>
          <w:p w14:paraId="6A508FAD"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With known SBI</w:t>
            </w:r>
          </w:p>
          <w:p w14:paraId="2FA4CB39"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2 neighbor cells</w:t>
            </w:r>
          </w:p>
        </w:tc>
        <w:tc>
          <w:tcPr>
            <w:tcW w:w="2688" w:type="dxa"/>
          </w:tcPr>
          <w:p w14:paraId="60150858" w14:textId="77777777" w:rsidR="0082199E" w:rsidRPr="00D234EE" w:rsidRDefault="0082199E" w:rsidP="000A6FA2">
            <w:pPr>
              <w:rPr>
                <w:rFonts w:ascii="Calibri" w:hAnsi="Calibri" w:cs="Calibri"/>
                <w:color w:val="000000"/>
                <w:lang w:val="en-US"/>
              </w:rPr>
            </w:pPr>
          </w:p>
        </w:tc>
      </w:tr>
      <w:tr w:rsidR="0082199E" w:rsidRPr="00D234EE" w14:paraId="6F5D8E1A" w14:textId="77777777" w:rsidTr="000A6FA2">
        <w:tc>
          <w:tcPr>
            <w:tcW w:w="1937" w:type="dxa"/>
            <w:vMerge w:val="restart"/>
          </w:tcPr>
          <w:p w14:paraId="4547AB7C"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Inter-f L1-RSRP measurement without gap for LTM</w:t>
            </w:r>
          </w:p>
          <w:p w14:paraId="698A93BA" w14:textId="77777777" w:rsidR="0082199E" w:rsidRPr="00D234EE" w:rsidRDefault="0082199E" w:rsidP="000A6FA2">
            <w:pPr>
              <w:rPr>
                <w:rFonts w:ascii="Calibri" w:hAnsi="Calibri" w:cs="Calibri"/>
                <w:color w:val="000000"/>
                <w:lang w:val="en-US"/>
              </w:rPr>
            </w:pPr>
          </w:p>
        </w:tc>
        <w:tc>
          <w:tcPr>
            <w:tcW w:w="4295" w:type="dxa"/>
          </w:tcPr>
          <w:p w14:paraId="0452450E"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A.6.6.z.1</w:t>
            </w:r>
          </w:p>
          <w:p w14:paraId="632FCE93"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Inter-f L1-RSRP measurement without gap in FR1</w:t>
            </w:r>
          </w:p>
          <w:p w14:paraId="3C14C8DA"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RTD&lt;CP</w:t>
            </w:r>
          </w:p>
          <w:p w14:paraId="046A18CF"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Single frequency layer</w:t>
            </w:r>
          </w:p>
          <w:p w14:paraId="754666DB"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2 neighbor cells</w:t>
            </w:r>
          </w:p>
        </w:tc>
        <w:tc>
          <w:tcPr>
            <w:tcW w:w="2688" w:type="dxa"/>
            <w:vMerge w:val="restart"/>
          </w:tcPr>
          <w:p w14:paraId="28E4DF77"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 xml:space="preserve">As UE behavior is basically the same as L1-RSRP measurement on intra-frequency neighbor cell(s), there is no need to test all the cases. </w:t>
            </w:r>
          </w:p>
        </w:tc>
      </w:tr>
      <w:tr w:rsidR="0082199E" w:rsidRPr="00D234EE" w14:paraId="2CD9D601" w14:textId="77777777" w:rsidTr="000A6FA2">
        <w:tc>
          <w:tcPr>
            <w:tcW w:w="1937" w:type="dxa"/>
            <w:vMerge/>
          </w:tcPr>
          <w:p w14:paraId="73216C49" w14:textId="77777777" w:rsidR="0082199E" w:rsidRPr="00D234EE" w:rsidRDefault="0082199E" w:rsidP="000A6FA2">
            <w:pPr>
              <w:rPr>
                <w:rFonts w:ascii="Calibri" w:hAnsi="Calibri" w:cs="Calibri"/>
                <w:color w:val="000000"/>
                <w:lang w:val="en-US"/>
              </w:rPr>
            </w:pPr>
          </w:p>
        </w:tc>
        <w:tc>
          <w:tcPr>
            <w:tcW w:w="4295" w:type="dxa"/>
          </w:tcPr>
          <w:p w14:paraId="64441BA3" w14:textId="77777777" w:rsidR="0082199E" w:rsidRPr="00D234EE" w:rsidRDefault="0082199E" w:rsidP="000A6FA2">
            <w:pPr>
              <w:rPr>
                <w:rFonts w:ascii="Calibri" w:hAnsi="Calibri" w:cs="Calibri"/>
                <w:color w:val="000000"/>
                <w:lang w:val="en-US"/>
              </w:rPr>
            </w:pPr>
            <w:r w:rsidRPr="00D234EE">
              <w:rPr>
                <w:rFonts w:ascii="Calibri" w:hAnsi="Calibri" w:cs="Calibri"/>
                <w:color w:val="000000"/>
                <w:lang w:val="en-US"/>
              </w:rPr>
              <w:t>A.7.6.z.1</w:t>
            </w:r>
          </w:p>
          <w:p w14:paraId="23E52471" w14:textId="77777777" w:rsidR="0082199E" w:rsidRPr="00D234EE" w:rsidRDefault="0082199E" w:rsidP="0082199E">
            <w:pPr>
              <w:pStyle w:val="ListParagraph"/>
              <w:numPr>
                <w:ilvl w:val="0"/>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lastRenderedPageBreak/>
              <w:t>Inter-f L1-RSRP measurement without gap in FR2</w:t>
            </w:r>
          </w:p>
          <w:p w14:paraId="28B3CFEE"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RTD&lt;CP</w:t>
            </w:r>
          </w:p>
          <w:p w14:paraId="153C9EE0"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Single frequency layer</w:t>
            </w:r>
          </w:p>
          <w:p w14:paraId="51A7C0CE" w14:textId="77777777" w:rsidR="0082199E" w:rsidRPr="00D234EE" w:rsidRDefault="0082199E" w:rsidP="0082199E">
            <w:pPr>
              <w:pStyle w:val="ListParagraph"/>
              <w:numPr>
                <w:ilvl w:val="1"/>
                <w:numId w:val="122"/>
              </w:numPr>
              <w:overflowPunct/>
              <w:autoSpaceDE/>
              <w:autoSpaceDN/>
              <w:adjustRightInd/>
              <w:ind w:firstLineChars="0"/>
              <w:contextualSpacing/>
              <w:textAlignment w:val="auto"/>
              <w:rPr>
                <w:rFonts w:ascii="Calibri" w:hAnsi="Calibri" w:cs="Calibri"/>
                <w:color w:val="000000"/>
                <w:lang w:val="en-US"/>
              </w:rPr>
            </w:pPr>
            <w:r w:rsidRPr="00D234EE">
              <w:rPr>
                <w:rFonts w:ascii="Calibri" w:hAnsi="Calibri" w:cs="Calibri"/>
                <w:color w:val="000000"/>
                <w:lang w:val="en-US"/>
              </w:rPr>
              <w:t>2 neighbor cells, none of neighbor cells’ TCI state activated</w:t>
            </w:r>
          </w:p>
        </w:tc>
        <w:tc>
          <w:tcPr>
            <w:tcW w:w="2688" w:type="dxa"/>
            <w:vMerge/>
          </w:tcPr>
          <w:p w14:paraId="2B9C78FA" w14:textId="77777777" w:rsidR="0082199E" w:rsidRPr="00D234EE" w:rsidRDefault="0082199E" w:rsidP="000A6FA2">
            <w:pPr>
              <w:rPr>
                <w:rFonts w:ascii="Calibri" w:hAnsi="Calibri" w:cs="Calibri"/>
                <w:color w:val="000000"/>
                <w:lang w:val="en-US"/>
              </w:rPr>
            </w:pPr>
          </w:p>
        </w:tc>
      </w:tr>
    </w:tbl>
    <w:p w14:paraId="3BF3AD45" w14:textId="77777777" w:rsidR="0082199E" w:rsidRPr="00D234EE" w:rsidRDefault="0082199E" w:rsidP="0082199E">
      <w:pPr>
        <w:rPr>
          <w:b/>
          <w:color w:val="000000" w:themeColor="text1"/>
          <w:u w:val="single"/>
          <w:lang w:val="en-US" w:eastAsia="ko-KR"/>
        </w:rPr>
      </w:pPr>
    </w:p>
    <w:p w14:paraId="0E4AFFCB" w14:textId="77777777" w:rsidR="0082199E" w:rsidRPr="00D234EE" w:rsidRDefault="0082199E" w:rsidP="0082199E">
      <w:pPr>
        <w:rPr>
          <w:b/>
          <w:color w:val="000000" w:themeColor="text1"/>
          <w:u w:val="single"/>
          <w:lang w:val="en-US" w:eastAsia="ko-KR"/>
        </w:rPr>
      </w:pPr>
    </w:p>
    <w:p w14:paraId="6E43CC69" w14:textId="77777777" w:rsidR="0082199E" w:rsidRPr="00D234EE" w:rsidRDefault="0082199E" w:rsidP="0082199E">
      <w:pPr>
        <w:pStyle w:val="Heading3"/>
        <w:rPr>
          <w:color w:val="000000" w:themeColor="text1"/>
          <w:lang w:val="en-US"/>
        </w:rPr>
      </w:pPr>
      <w:r w:rsidRPr="00D234EE">
        <w:rPr>
          <w:color w:val="000000" w:themeColor="text1"/>
          <w:lang w:val="en-US"/>
        </w:rPr>
        <w:t xml:space="preserve">Sub-topic 4-2 performance part of </w:t>
      </w:r>
      <w:r w:rsidRPr="00D234EE">
        <w:rPr>
          <w:iCs/>
          <w:color w:val="000000" w:themeColor="text1"/>
          <w:lang w:val="en-US"/>
        </w:rPr>
        <w:t>NR-DC with selective activation of cell groups via L3 enhancements</w:t>
      </w:r>
    </w:p>
    <w:p w14:paraId="3A05C4CB"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4-2-1: test coverage</w:t>
      </w:r>
    </w:p>
    <w:p w14:paraId="0A5B61E9"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6EC7EA07"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 define the following two test cases (CATT)</w:t>
      </w:r>
    </w:p>
    <w:p w14:paraId="066A0C34"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Intra-frequency CPC from FR1-FR2 NR-DC to FR1-FR2 NR-DC)</w:t>
      </w:r>
    </w:p>
    <w:p w14:paraId="2D62CB88"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Inter-frequency CPC from FR1-FR1 NR-DC to FR1-FR1 NR-DC)</w:t>
      </w:r>
    </w:p>
    <w:p w14:paraId="4226F36D"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2: define the following two test cases (Apple)</w:t>
      </w:r>
    </w:p>
    <w:p w14:paraId="6B558053"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FR1-FR1 NR-DC to FR1-FR1 NR-DC</w:t>
      </w:r>
    </w:p>
    <w:p w14:paraId="4A28E74A"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FR1-FR1 NR-DC to FR1-FR2 NR-DC (with testability issue)</w:t>
      </w:r>
    </w:p>
    <w:p w14:paraId="1E3DD488"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2a: define the following two test cases (vivo)</w:t>
      </w:r>
    </w:p>
    <w:p w14:paraId="450F264B"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Intra-frequency CPC from FR1-FR1 NR-DC to FR1-FR1 NR-DC</w:t>
      </w:r>
    </w:p>
    <w:p w14:paraId="713CF09F"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Inter-frequency CPC from FR1-FR1 NR-DC to FR1-FR2 NR-DC (with testability issue)</w:t>
      </w:r>
    </w:p>
    <w:p w14:paraId="49E7FABF"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Option 3: </w:t>
      </w:r>
      <w:bookmarkStart w:id="15" w:name="_Toc149902320"/>
      <w:r w:rsidRPr="00D234EE">
        <w:rPr>
          <w:rFonts w:eastAsia="SimSun"/>
          <w:color w:val="000000" w:themeColor="text1"/>
          <w:lang w:val="en-US"/>
        </w:rPr>
        <w:t xml:space="preserve">For subsequent-CPAC testing of PSCell change delay, </w:t>
      </w:r>
      <w:bookmarkStart w:id="16" w:name="_Toc146625280"/>
      <w:bookmarkEnd w:id="16"/>
      <w:r w:rsidRPr="00D234EE">
        <w:rPr>
          <w:rFonts w:eastAsia="SimSun"/>
          <w:color w:val="000000" w:themeColor="text1"/>
          <w:lang w:val="en-US"/>
        </w:rPr>
        <w:t>introduce a new test case to test the delay requirement for PSCell change after a PSCell change</w:t>
      </w:r>
      <w:bookmarkEnd w:id="15"/>
      <w:r w:rsidRPr="00D234EE">
        <w:rPr>
          <w:rFonts w:eastAsia="SimSun"/>
          <w:color w:val="000000" w:themeColor="text1"/>
          <w:lang w:val="en-US"/>
        </w:rPr>
        <w:t>. (Nokia)</w:t>
      </w:r>
    </w:p>
    <w:p w14:paraId="638B5C4F"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Option 4: </w:t>
      </w:r>
      <w:r w:rsidRPr="00D234EE">
        <w:rPr>
          <w:rFonts w:eastAsia="SimSun"/>
          <w:bCs/>
          <w:color w:val="000000" w:themeColor="text1"/>
          <w:lang w:val="en-US"/>
        </w:rPr>
        <w:t>For subsequent-CPAC, it is proposed to define test for both FR1-FR1 NR-DC and FR1-FR2 NR-DC (ZTE)</w:t>
      </w:r>
    </w:p>
    <w:p w14:paraId="74612441"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5: Introduce test cases with multiple configurations for subsequent Conditional PSCell Change to cover different scenarios. UEs capable of multiple DC combinations only need to test one of the test cases or one of the configurations. (MTK)</w:t>
      </w:r>
    </w:p>
    <w:p w14:paraId="4DB8BE7C"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Recommended WF</w:t>
      </w:r>
    </w:p>
    <w:p w14:paraId="4370720A"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4BD3BF0D" w14:textId="77777777" w:rsidR="0082199E" w:rsidRPr="00D234EE" w:rsidRDefault="0082199E" w:rsidP="0082199E">
      <w:pPr>
        <w:rPr>
          <w:b/>
          <w:color w:val="000000" w:themeColor="text1"/>
          <w:u w:val="single"/>
          <w:lang w:val="en-US" w:eastAsia="ko-KR"/>
        </w:rPr>
      </w:pPr>
    </w:p>
    <w:p w14:paraId="15553243"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4-2-2: test configuration</w:t>
      </w:r>
    </w:p>
    <w:p w14:paraId="0075F455"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482B1900"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 Using existing legecy CPC test configuration as baseline, add the second activation with 2 observation time</w:t>
      </w:r>
      <w:r w:rsidRPr="00D234EE">
        <w:rPr>
          <w:rFonts w:eastAsia="SimSun"/>
          <w:iCs/>
          <w:color w:val="000000" w:themeColor="text1"/>
          <w:lang w:val="en-US"/>
        </w:rPr>
        <w:t xml:space="preserve"> T</w:t>
      </w:r>
      <w:r w:rsidRPr="00D234EE">
        <w:rPr>
          <w:rFonts w:eastAsia="SimSun"/>
          <w:iCs/>
          <w:color w:val="000000" w:themeColor="text1"/>
          <w:vertAlign w:val="subscript"/>
          <w:lang w:val="en-US"/>
        </w:rPr>
        <w:t>5</w:t>
      </w:r>
      <w:r w:rsidRPr="00D234EE">
        <w:rPr>
          <w:rFonts w:eastAsia="SimSun"/>
          <w:iCs/>
          <w:color w:val="000000" w:themeColor="text1"/>
          <w:lang w:val="en-US"/>
        </w:rPr>
        <w:t xml:space="preserve"> is the time when UE 2</w:t>
      </w:r>
      <w:r w:rsidRPr="00D234EE">
        <w:rPr>
          <w:rFonts w:eastAsia="SimSun"/>
          <w:iCs/>
          <w:color w:val="000000" w:themeColor="text1"/>
          <w:vertAlign w:val="superscript"/>
          <w:lang w:val="en-US"/>
        </w:rPr>
        <w:t>nd</w:t>
      </w:r>
      <w:r w:rsidRPr="00D234EE">
        <w:rPr>
          <w:rFonts w:eastAsia="SimSun"/>
          <w:iCs/>
          <w:color w:val="000000" w:themeColor="text1"/>
          <w:lang w:val="en-US"/>
        </w:rPr>
        <w:t xml:space="preserve"> time send PRACH preamble and T</w:t>
      </w:r>
      <w:r w:rsidRPr="00D234EE">
        <w:rPr>
          <w:rFonts w:eastAsia="SimSun"/>
          <w:iCs/>
          <w:color w:val="000000" w:themeColor="text1"/>
          <w:vertAlign w:val="subscript"/>
          <w:lang w:val="en-US"/>
        </w:rPr>
        <w:t>6</w:t>
      </w:r>
      <w:r w:rsidRPr="00D234EE">
        <w:rPr>
          <w:rFonts w:eastAsia="SimSun"/>
          <w:iCs/>
          <w:color w:val="000000" w:themeColor="text1"/>
          <w:lang w:val="en-US"/>
        </w:rPr>
        <w:t xml:space="preserve"> is the UE receive the test system RRC_Release message. (E///)</w:t>
      </w:r>
    </w:p>
    <w:p w14:paraId="386AF0B7"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Option 2: </w:t>
      </w:r>
      <w:r w:rsidRPr="00D234EE">
        <w:rPr>
          <w:rFonts w:eastAsia="SimSun"/>
          <w:bCs/>
          <w:color w:val="000000" w:themeColor="text1"/>
          <w:lang w:val="en-US"/>
        </w:rPr>
        <w:t>Test parameters in existing conditional PSCell addition can be used as baseline for subsequent Conditional PSCell Change test cases.</w:t>
      </w:r>
      <w:r w:rsidRPr="00D234EE">
        <w:rPr>
          <w:rFonts w:eastAsia="SimSun"/>
          <w:color w:val="000000" w:themeColor="text1"/>
          <w:lang w:val="en-US"/>
        </w:rPr>
        <w:t xml:space="preserve"> (Apple, vivo)</w:t>
      </w:r>
    </w:p>
    <w:p w14:paraId="79A16801"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Recommended WF</w:t>
      </w:r>
    </w:p>
    <w:p w14:paraId="401FF22A"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2499FC38" w14:textId="77777777" w:rsidR="0082199E" w:rsidRPr="00D234EE" w:rsidRDefault="0082199E" w:rsidP="0082199E">
      <w:pPr>
        <w:rPr>
          <w:b/>
          <w:color w:val="000000" w:themeColor="text1"/>
          <w:u w:val="single"/>
          <w:lang w:val="en-US" w:eastAsia="ko-KR"/>
        </w:rPr>
      </w:pPr>
    </w:p>
    <w:p w14:paraId="426DA458" w14:textId="77777777" w:rsidR="0082199E" w:rsidRPr="00D234EE" w:rsidRDefault="0082199E" w:rsidP="0082199E">
      <w:pPr>
        <w:rPr>
          <w:b/>
          <w:color w:val="000000" w:themeColor="text1"/>
          <w:u w:val="single"/>
          <w:lang w:val="en-US" w:eastAsia="ko-KR"/>
        </w:rPr>
      </w:pPr>
    </w:p>
    <w:p w14:paraId="0346A00F" w14:textId="77777777" w:rsidR="0082199E" w:rsidRPr="00D234EE" w:rsidRDefault="0082199E" w:rsidP="0082199E">
      <w:pPr>
        <w:pStyle w:val="Heading3"/>
        <w:rPr>
          <w:color w:val="000000" w:themeColor="text1"/>
          <w:lang w:val="en-US"/>
        </w:rPr>
      </w:pPr>
      <w:r w:rsidRPr="00D234EE">
        <w:rPr>
          <w:color w:val="000000" w:themeColor="text1"/>
          <w:lang w:val="en-US"/>
        </w:rPr>
        <w:lastRenderedPageBreak/>
        <w:t xml:space="preserve">Sub-topic 4-3 performance part of </w:t>
      </w:r>
      <w:r w:rsidRPr="00D234EE">
        <w:rPr>
          <w:iCs/>
          <w:color w:val="000000" w:themeColor="text1"/>
          <w:lang w:val="en-US"/>
        </w:rPr>
        <w:t>improvement on SCell/SCG setup delay</w:t>
      </w:r>
    </w:p>
    <w:p w14:paraId="47771BFE"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4-3-1: test scope</w:t>
      </w:r>
    </w:p>
    <w:p w14:paraId="3F79B020"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3A6685BB"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Option 1: RAN4 can consider a new test case to </w:t>
      </w:r>
      <w:r w:rsidRPr="00D234EE">
        <w:rPr>
          <w:rFonts w:eastAsia="SimSun"/>
          <w:iCs/>
          <w:color w:val="000000" w:themeColor="text1"/>
          <w:lang w:val="en-US"/>
        </w:rPr>
        <w:t>verify the new measurement result validity procedure, e.g. use one EMR test case as baseline, and then add the newly introduced timer X. TE shall trigger measurement report after T331 expires and with X second window. (Apple)</w:t>
      </w:r>
    </w:p>
    <w:p w14:paraId="0A252310"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Option 2: </w:t>
      </w:r>
      <w:bookmarkStart w:id="17" w:name="_Toc149902325"/>
      <w:r w:rsidRPr="00D234EE">
        <w:rPr>
          <w:rFonts w:eastAsia="SimSun"/>
          <w:color w:val="000000" w:themeColor="text1"/>
          <w:lang w:val="en-US"/>
        </w:rPr>
        <w:t>For eEMR, define test cases for verifying measurement accuracy of UE reported idle/inactive mode measurements for the cases with and without enhanced measurements. The details of the measurements and reporting are depending on further RAN4 and RAN2 agreements.</w:t>
      </w:r>
      <w:bookmarkEnd w:id="17"/>
      <w:r w:rsidRPr="00D234EE">
        <w:rPr>
          <w:rFonts w:eastAsia="SimSun"/>
          <w:color w:val="000000" w:themeColor="text1"/>
          <w:lang w:val="en-US"/>
        </w:rPr>
        <w:t xml:space="preserve">  (Nokia)</w:t>
      </w:r>
    </w:p>
    <w:p w14:paraId="4DBEE545"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3: Define test case for solutions based on existing measurement. No need to define test cases for solutions based on enhanced measurement. (MTK)</w:t>
      </w:r>
    </w:p>
    <w:p w14:paraId="2F6E5458"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4: For Solution 1 based on existing measurement results can reuse Rel-16 EMR test case as baseline with update configuration of the maximum value of both validity time and T</w:t>
      </w:r>
      <w:r w:rsidRPr="00D234EE">
        <w:rPr>
          <w:rFonts w:eastAsia="SimSun"/>
          <w:color w:val="000000" w:themeColor="text1"/>
          <w:vertAlign w:val="subscript"/>
          <w:lang w:val="en-US"/>
        </w:rPr>
        <w:t>331</w:t>
      </w:r>
      <w:r w:rsidRPr="00D234EE">
        <w:rPr>
          <w:rFonts w:eastAsia="SimSun"/>
          <w:color w:val="000000" w:themeColor="text1"/>
          <w:lang w:val="en-US"/>
        </w:rPr>
        <w:t xml:space="preserve"> timer. For Solution 2 based on enhanced measurement, the performance part can wait for more progress on the core part. (E///)</w:t>
      </w:r>
    </w:p>
    <w:p w14:paraId="36A68A5D"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Recommended WF</w:t>
      </w:r>
    </w:p>
    <w:p w14:paraId="2E16D5D2"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3D15B06E" w14:textId="77777777" w:rsidR="0082199E" w:rsidRPr="00D234EE" w:rsidRDefault="0082199E" w:rsidP="0082199E">
      <w:pPr>
        <w:rPr>
          <w:b/>
          <w:color w:val="000000" w:themeColor="text1"/>
          <w:u w:val="single"/>
          <w:lang w:val="en-US" w:eastAsia="ko-KR"/>
        </w:rPr>
      </w:pPr>
    </w:p>
    <w:p w14:paraId="041E4F52" w14:textId="77777777" w:rsidR="0082199E" w:rsidRPr="00D234EE" w:rsidRDefault="0082199E" w:rsidP="0082199E">
      <w:pPr>
        <w:rPr>
          <w:b/>
          <w:color w:val="000000" w:themeColor="text1"/>
          <w:u w:val="single"/>
          <w:lang w:val="en-US" w:eastAsia="ko-KR"/>
        </w:rPr>
      </w:pPr>
    </w:p>
    <w:p w14:paraId="19D5AAB9" w14:textId="77777777" w:rsidR="0082199E" w:rsidRPr="00D234EE" w:rsidRDefault="0082199E" w:rsidP="0082199E">
      <w:pPr>
        <w:pStyle w:val="Heading3"/>
        <w:rPr>
          <w:color w:val="000000" w:themeColor="text1"/>
          <w:lang w:val="en-US"/>
        </w:rPr>
      </w:pPr>
      <w:r w:rsidRPr="00D234EE">
        <w:rPr>
          <w:color w:val="000000" w:themeColor="text1"/>
          <w:lang w:val="en-US"/>
        </w:rPr>
        <w:t xml:space="preserve">Sub-topic 4-4 performance part of </w:t>
      </w:r>
      <w:r w:rsidRPr="00D234EE">
        <w:rPr>
          <w:iCs/>
          <w:color w:val="000000" w:themeColor="text1"/>
          <w:lang w:val="en-US"/>
        </w:rPr>
        <w:t>enhanced CHO configurations</w:t>
      </w:r>
    </w:p>
    <w:p w14:paraId="35033BF2" w14:textId="77777777" w:rsidR="0082199E" w:rsidRPr="00D234EE" w:rsidRDefault="0082199E" w:rsidP="0082199E">
      <w:pPr>
        <w:pStyle w:val="Heading4"/>
        <w:rPr>
          <w:sz w:val="28"/>
          <w:lang w:val="en-US"/>
        </w:rPr>
      </w:pPr>
      <w:r w:rsidRPr="00D234EE">
        <w:rPr>
          <w:lang w:val="en-US"/>
        </w:rPr>
        <w:t>CHO including target MCG and target SCG in NR-DC (obj.3)</w:t>
      </w:r>
    </w:p>
    <w:p w14:paraId="581F8A5B"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 xml:space="preserve">Issue 4-4-1: whether to introduce test case for </w:t>
      </w:r>
      <w:r w:rsidRPr="00D234EE">
        <w:rPr>
          <w:b/>
          <w:iCs/>
          <w:color w:val="000000" w:themeColor="text1"/>
          <w:u w:val="single"/>
          <w:lang w:val="en-US" w:eastAsia="ko-KR"/>
        </w:rPr>
        <w:t>CHO including target MCG and target SCG in NR-DC (obj.3).</w:t>
      </w:r>
    </w:p>
    <w:p w14:paraId="4D0B9DEC"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51B650E8"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 yes (CATT, vivo, CMCC, Nokia, ZTE, HW, E///)</w:t>
      </w:r>
    </w:p>
    <w:p w14:paraId="5A4ABCE1"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2: no, given that UE anyway has to pass conditional handover test cases and handover with PSCell test cases (Apple)</w:t>
      </w:r>
    </w:p>
    <w:p w14:paraId="003CF376"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Recommended WF</w:t>
      </w:r>
    </w:p>
    <w:p w14:paraId="3D54A2AD"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Agree on option 1.</w:t>
      </w:r>
    </w:p>
    <w:p w14:paraId="72F19226" w14:textId="77777777" w:rsidR="0082199E" w:rsidRPr="00D234EE" w:rsidRDefault="0082199E" w:rsidP="0082199E">
      <w:pPr>
        <w:rPr>
          <w:b/>
          <w:color w:val="000000" w:themeColor="text1"/>
          <w:u w:val="single"/>
          <w:lang w:val="en-US" w:eastAsia="ko-KR"/>
        </w:rPr>
      </w:pPr>
    </w:p>
    <w:p w14:paraId="3880B916" w14:textId="77777777" w:rsidR="0082199E" w:rsidRPr="00D234EE" w:rsidRDefault="0082199E" w:rsidP="0082199E">
      <w:pPr>
        <w:rPr>
          <w:b/>
          <w:color w:val="000000" w:themeColor="text1"/>
          <w:u w:val="single"/>
          <w:lang w:val="en-US" w:eastAsia="ko-KR"/>
        </w:rPr>
      </w:pPr>
    </w:p>
    <w:p w14:paraId="3D494F71"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 xml:space="preserve">Issue 4-4-2: scope and scenario for </w:t>
      </w:r>
      <w:r w:rsidRPr="00D234EE">
        <w:rPr>
          <w:b/>
          <w:iCs/>
          <w:color w:val="000000" w:themeColor="text1"/>
          <w:u w:val="single"/>
          <w:lang w:val="en-US" w:eastAsia="ko-KR"/>
        </w:rPr>
        <w:t>CHO including target MCG and target SCG in NR-DC (obj.3).</w:t>
      </w:r>
    </w:p>
    <w:p w14:paraId="407982B5"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10983FBC"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Option 1: </w:t>
      </w:r>
      <w:r w:rsidRPr="00D234EE">
        <w:rPr>
          <w:rFonts w:eastAsia="SimSun"/>
          <w:bCs/>
          <w:color w:val="000000" w:themeColor="text1"/>
          <w:lang w:val="en-US"/>
        </w:rPr>
        <w:t>define test cases for both FR1+FR2 and FR1+FR1 NR-DC.</w:t>
      </w:r>
      <w:r w:rsidRPr="00D234EE">
        <w:rPr>
          <w:rFonts w:eastAsia="SimSun"/>
          <w:color w:val="000000" w:themeColor="text1"/>
          <w:lang w:val="en-US"/>
        </w:rPr>
        <w:t xml:space="preserve"> (CATT, CMCC)</w:t>
      </w:r>
    </w:p>
    <w:p w14:paraId="3BD1CAF1"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1a: (vivo, [ZTE])</w:t>
      </w:r>
    </w:p>
    <w:p w14:paraId="7A634980"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TC1: Conditional handover with PSCell change from NR-DC to NR-DC with parallel processing (both PCell and PSCell are in FR1)</w:t>
      </w:r>
    </w:p>
    <w:p w14:paraId="4E07BE6B"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TC2: Conditional handover with PSCell change from NR-DC to NR-DC with sequential processing (PCell is in FR1 and PSCell is in FR2)</w:t>
      </w:r>
    </w:p>
    <w:p w14:paraId="1A20DFB9"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Option 2: </w:t>
      </w:r>
    </w:p>
    <w:p w14:paraId="7A336F4E"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 xml:space="preserve">FR1-FR1 NR-DC to FR1-FR1 NR-DC, </w:t>
      </w:r>
    </w:p>
    <w:p w14:paraId="2241FEE5"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lastRenderedPageBreak/>
        <w:t xml:space="preserve">FR1-FR2 NR-DC to FR1-FR1 NR-DC, </w:t>
      </w:r>
    </w:p>
    <w:p w14:paraId="58DC5EE6"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 xml:space="preserve">FR1-FR1 NR-DC to FR1-FR2 NR-DC, </w:t>
      </w:r>
    </w:p>
    <w:p w14:paraId="193170E1"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 xml:space="preserve">FR1-FR2 NR-DC to FR1-FR2 NR-DC. </w:t>
      </w:r>
    </w:p>
    <w:p w14:paraId="18C41A9E"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3: Fine to define test cases or test case with multiple configurations to cover more scenarios, but UE only needs to test one of the test cases or one of the configurations if UE supports multiple NR-DC combinations. (MTK)</w:t>
      </w:r>
    </w:p>
    <w:p w14:paraId="363DDFB0"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Recommended WF</w:t>
      </w:r>
    </w:p>
    <w:p w14:paraId="7EBB36EE"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6F373A0D" w14:textId="77777777" w:rsidR="0082199E" w:rsidRPr="00D234EE" w:rsidRDefault="0082199E" w:rsidP="0082199E">
      <w:pPr>
        <w:rPr>
          <w:b/>
          <w:color w:val="000000" w:themeColor="text1"/>
          <w:u w:val="single"/>
          <w:lang w:val="en-US" w:eastAsia="ko-KR"/>
        </w:rPr>
      </w:pPr>
    </w:p>
    <w:p w14:paraId="34BAECA6" w14:textId="77777777" w:rsidR="0082199E" w:rsidRPr="00D234EE" w:rsidRDefault="0082199E" w:rsidP="0082199E">
      <w:pPr>
        <w:rPr>
          <w:b/>
          <w:color w:val="000000" w:themeColor="text1"/>
          <w:u w:val="single"/>
          <w:lang w:val="en-US" w:eastAsia="ko-KR"/>
        </w:rPr>
      </w:pPr>
    </w:p>
    <w:p w14:paraId="021573C0"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 xml:space="preserve">Issue 4-4-3: test coverage for </w:t>
      </w:r>
      <w:r w:rsidRPr="00D234EE">
        <w:rPr>
          <w:b/>
          <w:iCs/>
          <w:color w:val="000000" w:themeColor="text1"/>
          <w:u w:val="single"/>
          <w:lang w:val="en-US" w:eastAsia="ko-KR"/>
        </w:rPr>
        <w:t>CHO including target MCG and target SCG in NR-DC (obj.3).</w:t>
      </w:r>
    </w:p>
    <w:p w14:paraId="0C063F41"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66B5646C"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 define test to cover both PCell handover delay and PSCell handover delay. (CMCC)</w:t>
      </w:r>
    </w:p>
    <w:p w14:paraId="57DA82D4"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Recommended WF</w:t>
      </w:r>
    </w:p>
    <w:p w14:paraId="74D9D661"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Agree option 1.</w:t>
      </w:r>
    </w:p>
    <w:p w14:paraId="64023F7F" w14:textId="77777777" w:rsidR="0082199E" w:rsidRPr="00D234EE" w:rsidRDefault="0082199E" w:rsidP="0082199E">
      <w:pPr>
        <w:rPr>
          <w:b/>
          <w:color w:val="000000" w:themeColor="text1"/>
          <w:u w:val="single"/>
          <w:lang w:val="en-US" w:eastAsia="ko-KR"/>
        </w:rPr>
      </w:pPr>
    </w:p>
    <w:p w14:paraId="454AD982" w14:textId="77777777" w:rsidR="0082199E" w:rsidRPr="00D234EE" w:rsidRDefault="0082199E" w:rsidP="0082199E">
      <w:pPr>
        <w:rPr>
          <w:b/>
          <w:color w:val="000000" w:themeColor="text1"/>
          <w:u w:val="single"/>
          <w:lang w:val="en-US" w:eastAsia="ko-KR"/>
        </w:rPr>
      </w:pPr>
    </w:p>
    <w:p w14:paraId="6387190E" w14:textId="77777777" w:rsidR="0082199E" w:rsidRPr="00D234EE" w:rsidRDefault="0082199E" w:rsidP="0082199E">
      <w:pPr>
        <w:pStyle w:val="Heading4"/>
        <w:rPr>
          <w:sz w:val="28"/>
          <w:lang w:val="en-US"/>
        </w:rPr>
      </w:pPr>
      <w:r w:rsidRPr="00D234EE">
        <w:rPr>
          <w:lang w:val="en-US"/>
        </w:rPr>
        <w:t>CHO including target MCG and candidate SCG in NR-DC (obj.4)</w:t>
      </w:r>
    </w:p>
    <w:p w14:paraId="50D91D34"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4-4-4: scope and scenario for CHO including target MCG and candidate SCG in NR-DC (obj.4)</w:t>
      </w:r>
    </w:p>
    <w:p w14:paraId="34423C0B"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6C0637E7"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 introduce the following two test cases (Apple, vivo, [ZTE])</w:t>
      </w:r>
    </w:p>
    <w:p w14:paraId="459B84D1"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FR1-FR1 NR-DC to FR1-FR1 NR-DC</w:t>
      </w:r>
    </w:p>
    <w:p w14:paraId="7A430EFA"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FR1-FR1 NR-DC to FR1-FR2 NR-DC (with testability issue)</w:t>
      </w:r>
    </w:p>
    <w:p w14:paraId="79A290D7"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Option 1a: </w:t>
      </w:r>
      <w:r w:rsidRPr="00D234EE">
        <w:rPr>
          <w:rFonts w:eastAsia="SimSun"/>
          <w:bCs/>
          <w:color w:val="000000" w:themeColor="text1"/>
          <w:lang w:val="en-US"/>
        </w:rPr>
        <w:t>define test cases for both FR1+FR2 and FR1+FR1 NR-DC. (CATT)</w:t>
      </w:r>
    </w:p>
    <w:p w14:paraId="6C9B8A67"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bCs/>
          <w:color w:val="000000" w:themeColor="text1"/>
          <w:lang w:val="en-US"/>
        </w:rPr>
        <w:t xml:space="preserve">Option 2: </w:t>
      </w:r>
    </w:p>
    <w:p w14:paraId="26198CD4"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 xml:space="preserve">FR1-FR1 NR-DC to FR1-FR1 NR-DC, </w:t>
      </w:r>
    </w:p>
    <w:p w14:paraId="3D3C5AC9"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 xml:space="preserve">FR1-FR2 NR-DC to FR1-FR1 NR-DC, </w:t>
      </w:r>
    </w:p>
    <w:p w14:paraId="4F73AC95"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 xml:space="preserve">FR1-FR1 NR-DC to FR1-FR2 NR-DC, </w:t>
      </w:r>
    </w:p>
    <w:p w14:paraId="23B0A89F" w14:textId="77777777" w:rsidR="0082199E" w:rsidRPr="00D234EE" w:rsidRDefault="0082199E" w:rsidP="0082199E">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 xml:space="preserve">FR1-FR2 NR-DC to FR1-FR2 NR-DC. </w:t>
      </w:r>
    </w:p>
    <w:p w14:paraId="4B41A318"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3: Fine to define test cases or test case with multiple configurations to cover more scenarios, but UE only needs to test one of the test cases or one of the configurations if UE supports multiple NR-DC combinations. (MTK)</w:t>
      </w:r>
    </w:p>
    <w:p w14:paraId="301AA690"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Recommended WF</w:t>
      </w:r>
    </w:p>
    <w:p w14:paraId="0974A9CC"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5BA2B586" w14:textId="77777777" w:rsidR="0082199E" w:rsidRPr="00D234EE" w:rsidRDefault="0082199E" w:rsidP="0082199E">
      <w:pPr>
        <w:rPr>
          <w:b/>
          <w:color w:val="000000" w:themeColor="text1"/>
          <w:u w:val="single"/>
          <w:lang w:val="en-US" w:eastAsia="ko-KR"/>
        </w:rPr>
      </w:pPr>
    </w:p>
    <w:p w14:paraId="0C1ABB49" w14:textId="77777777" w:rsidR="0082199E" w:rsidRPr="00D234EE" w:rsidRDefault="0082199E" w:rsidP="0082199E">
      <w:pPr>
        <w:rPr>
          <w:b/>
          <w:color w:val="000000" w:themeColor="text1"/>
          <w:u w:val="single"/>
          <w:lang w:val="en-US" w:eastAsia="ko-KR"/>
        </w:rPr>
      </w:pPr>
    </w:p>
    <w:p w14:paraId="788F9EAE"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 xml:space="preserve">Issue 4-4-5: whether </w:t>
      </w:r>
      <w:r w:rsidRPr="00D234EE">
        <w:rPr>
          <w:b/>
          <w:iCs/>
          <w:color w:val="000000" w:themeColor="text1"/>
          <w:u w:val="single"/>
          <w:lang w:val="en-US" w:eastAsia="ko-KR"/>
        </w:rPr>
        <w:t xml:space="preserve">to define new test case for CHO with candidate PSCell for the case when CPC condition is not met and the UE proceeds with CHO-only </w:t>
      </w:r>
    </w:p>
    <w:p w14:paraId="38C77E22"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583EC12E"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 No. RAN4 already has CHO-only test cases. (Apple, CATT, Nokia, ZTE)</w:t>
      </w:r>
    </w:p>
    <w:p w14:paraId="7A85F1F3"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lastRenderedPageBreak/>
        <w:t>Option 2: Yes (CMCC, E///)</w:t>
      </w:r>
    </w:p>
    <w:p w14:paraId="7F9FFB39"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Recommended WF</w:t>
      </w:r>
    </w:p>
    <w:p w14:paraId="3775B4F7"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39AC39ED" w14:textId="77777777" w:rsidR="0082199E" w:rsidRPr="00D234EE" w:rsidRDefault="0082199E" w:rsidP="0082199E">
      <w:pPr>
        <w:rPr>
          <w:b/>
          <w:color w:val="000000" w:themeColor="text1"/>
          <w:u w:val="single"/>
          <w:lang w:val="en-US" w:eastAsia="ko-KR"/>
        </w:rPr>
      </w:pPr>
    </w:p>
    <w:p w14:paraId="1F371CE8" w14:textId="77777777" w:rsidR="0082199E" w:rsidRPr="00D234EE" w:rsidRDefault="0082199E" w:rsidP="0082199E">
      <w:pPr>
        <w:rPr>
          <w:b/>
          <w:color w:val="000000" w:themeColor="text1"/>
          <w:u w:val="single"/>
          <w:lang w:val="en-US" w:eastAsia="ko-KR"/>
        </w:rPr>
      </w:pPr>
    </w:p>
    <w:p w14:paraId="205CA1A9" w14:textId="77777777" w:rsidR="0082199E" w:rsidRPr="00D234EE" w:rsidRDefault="0082199E" w:rsidP="0082199E">
      <w:pPr>
        <w:rPr>
          <w:b/>
          <w:bCs/>
          <w:color w:val="000000" w:themeColor="text1"/>
          <w:u w:val="single"/>
          <w:lang w:val="en-US" w:eastAsia="ko-KR"/>
        </w:rPr>
      </w:pPr>
      <w:r w:rsidRPr="00D234EE">
        <w:rPr>
          <w:b/>
          <w:color w:val="000000" w:themeColor="text1"/>
          <w:u w:val="single"/>
          <w:lang w:val="en-US" w:eastAsia="ko-KR"/>
        </w:rPr>
        <w:t>Issue 4-4-6: test configuration for CHO including target MCG and candidate SCG in NR-DC (obj.4)</w:t>
      </w:r>
    </w:p>
    <w:p w14:paraId="1CB29EC6"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0B81C542" w14:textId="77777777" w:rsidR="0082199E" w:rsidRPr="00D234EE" w:rsidRDefault="0082199E" w:rsidP="0082199E">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 test parameters in test cases for conditional handover and handover with PSCell can be used as baseline for conditional handover including target MCG and candidate SCG. (CATT, Apple)</w:t>
      </w:r>
    </w:p>
    <w:p w14:paraId="0C7938B7" w14:textId="77777777" w:rsidR="0082199E" w:rsidRPr="00D234EE" w:rsidRDefault="0082199E" w:rsidP="0082199E">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Recommended WF</w:t>
      </w:r>
    </w:p>
    <w:p w14:paraId="7B8D68C2" w14:textId="21817FC0" w:rsidR="00C07997" w:rsidRPr="00D234EE" w:rsidRDefault="0082199E" w:rsidP="0082199E">
      <w:pPr>
        <w:spacing w:after="120"/>
        <w:rPr>
          <w:color w:val="000000" w:themeColor="text1"/>
          <w:lang w:val="en-US"/>
        </w:rPr>
      </w:pPr>
      <w:r w:rsidRPr="00D234EE">
        <w:rPr>
          <w:color w:val="000000" w:themeColor="text1"/>
          <w:lang w:val="en-US"/>
        </w:rPr>
        <w:t>Discuss candidate solutions.</w:t>
      </w:r>
    </w:p>
    <w:p w14:paraId="7AF8DCA0" w14:textId="77777777" w:rsidR="00C07997" w:rsidRPr="00D234EE" w:rsidRDefault="00C07997" w:rsidP="00C07997">
      <w:pPr>
        <w:rPr>
          <w:lang w:val="en-US" w:eastAsia="zh-CN"/>
        </w:rPr>
      </w:pPr>
    </w:p>
    <w:p w14:paraId="21450630" w14:textId="76A7462C" w:rsidR="005C373E" w:rsidRPr="00D234EE" w:rsidRDefault="002A4C0E" w:rsidP="005C373E">
      <w:pPr>
        <w:pStyle w:val="Heading1"/>
        <w:rPr>
          <w:lang w:val="en-US" w:eastAsia="ja-JP"/>
        </w:rPr>
      </w:pPr>
      <w:r w:rsidRPr="00D234EE">
        <w:rPr>
          <w:lang w:val="en-US" w:eastAsia="ja-JP"/>
        </w:rPr>
        <w:t>Ad-hoc discussion</w:t>
      </w:r>
    </w:p>
    <w:p w14:paraId="209F1181" w14:textId="77777777" w:rsidR="006F2BA6" w:rsidRPr="00D234EE" w:rsidRDefault="006F2BA6" w:rsidP="006F2BA6">
      <w:pPr>
        <w:pStyle w:val="Heading2"/>
        <w:rPr>
          <w:lang w:val="en-US"/>
        </w:rPr>
      </w:pPr>
      <w:r w:rsidRPr="00D234EE">
        <w:rPr>
          <w:lang w:val="en-US"/>
        </w:rPr>
        <w:t>Topic #1: NR-DC with selective activation of cell groups via L3 enhancements</w:t>
      </w:r>
    </w:p>
    <w:p w14:paraId="5DA4A554" w14:textId="77777777" w:rsidR="006F2BA6" w:rsidRPr="00D234EE" w:rsidRDefault="006F2BA6" w:rsidP="006F2BA6">
      <w:pPr>
        <w:rPr>
          <w:b/>
          <w:bCs/>
          <w:color w:val="000000" w:themeColor="text1"/>
          <w:u w:val="single"/>
          <w:lang w:val="en-US" w:eastAsia="ko-KR"/>
        </w:rPr>
      </w:pPr>
      <w:r w:rsidRPr="00D234EE">
        <w:rPr>
          <w:b/>
          <w:color w:val="000000" w:themeColor="text1"/>
          <w:u w:val="single"/>
          <w:lang w:val="en-US" w:eastAsia="ko-KR"/>
        </w:rPr>
        <w:t xml:space="preserve">Issue 1-1-1: whether to define RAN4 delay requirement for Subsequent PSCell addition </w:t>
      </w:r>
    </w:p>
    <w:p w14:paraId="10675FB6" w14:textId="77777777" w:rsidR="006F2BA6" w:rsidRPr="00D234EE" w:rsidRDefault="006F2BA6" w:rsidP="006F2BA6">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Candidate solutions:</w:t>
      </w:r>
    </w:p>
    <w:p w14:paraId="68CF7493" w14:textId="77777777" w:rsidR="006F2BA6" w:rsidRPr="00D234EE" w:rsidRDefault="006F2BA6" w:rsidP="006F2BA6">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Option 1: Yes (Nokia)</w:t>
      </w:r>
    </w:p>
    <w:p w14:paraId="79B812BA" w14:textId="77777777" w:rsidR="006F2BA6" w:rsidRPr="00D234EE" w:rsidRDefault="006F2BA6" w:rsidP="006F2BA6">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77E038F3" w14:textId="57639469" w:rsidR="006F2BA6" w:rsidRPr="00D234EE" w:rsidRDefault="006F2BA6" w:rsidP="006F2BA6">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Agree on option 1.</w:t>
      </w:r>
    </w:p>
    <w:p w14:paraId="55AA1518" w14:textId="39D9F5FA" w:rsidR="006D3B27" w:rsidRPr="00D234EE" w:rsidRDefault="006D3B27" w:rsidP="006D3B27">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Discussion</w:t>
      </w:r>
    </w:p>
    <w:p w14:paraId="07F4CEB1" w14:textId="3B4FDE5F" w:rsidR="006D3B27" w:rsidRDefault="00D234EE" w:rsidP="006F2BA6">
      <w:pPr>
        <w:rPr>
          <w:lang w:val="en-US" w:eastAsia="zh-CN"/>
        </w:rPr>
      </w:pPr>
      <w:r w:rsidRPr="00D234EE">
        <w:rPr>
          <w:lang w:val="en-US" w:eastAsia="zh-CN"/>
        </w:rPr>
        <w:t>Nokia: this additional case is based on RAN2 agreement.</w:t>
      </w:r>
    </w:p>
    <w:p w14:paraId="4A511E52" w14:textId="6A76B945" w:rsidR="0039272E" w:rsidRPr="00D234EE" w:rsidRDefault="0039272E" w:rsidP="006F2BA6">
      <w:pPr>
        <w:rPr>
          <w:lang w:val="en-US" w:eastAsia="zh-CN"/>
        </w:rPr>
      </w:pPr>
      <w:r>
        <w:rPr>
          <w:lang w:val="en-US" w:eastAsia="zh-CN"/>
        </w:rPr>
        <w:tab/>
        <w:t>MTK: is this for CHO or conditional PSCell addition.</w:t>
      </w:r>
    </w:p>
    <w:p w14:paraId="139AA5BA" w14:textId="341EF535" w:rsidR="006D3B27" w:rsidRPr="0039272E" w:rsidRDefault="006D3B27" w:rsidP="006F2BA6">
      <w:pPr>
        <w:pStyle w:val="ListParagraph"/>
        <w:numPr>
          <w:ilvl w:val="0"/>
          <w:numId w:val="37"/>
        </w:numPr>
        <w:spacing w:after="120"/>
        <w:ind w:firstLineChars="0"/>
        <w:rPr>
          <w:rFonts w:eastAsia="SimSun"/>
          <w:color w:val="000000" w:themeColor="text1"/>
          <w:highlight w:val="green"/>
          <w:u w:val="single"/>
          <w:lang w:val="en-US"/>
        </w:rPr>
      </w:pPr>
      <w:r w:rsidRPr="0039272E">
        <w:rPr>
          <w:rFonts w:eastAsia="SimSun"/>
          <w:color w:val="000000" w:themeColor="text1"/>
          <w:highlight w:val="green"/>
          <w:u w:val="single"/>
          <w:lang w:val="en-US"/>
        </w:rPr>
        <w:t>Agreements:</w:t>
      </w:r>
    </w:p>
    <w:p w14:paraId="71A3E5B8" w14:textId="22B1BFE2" w:rsidR="0039272E" w:rsidRPr="0039272E" w:rsidRDefault="0039272E" w:rsidP="006F2BA6">
      <w:pPr>
        <w:rPr>
          <w:bCs/>
          <w:color w:val="000000" w:themeColor="text1"/>
          <w:lang w:val="en-US" w:eastAsia="ko-KR"/>
        </w:rPr>
      </w:pPr>
      <w:r w:rsidRPr="0039272E">
        <w:rPr>
          <w:bCs/>
          <w:color w:val="000000" w:themeColor="text1"/>
          <w:highlight w:val="green"/>
          <w:lang w:val="en-US" w:eastAsia="ko-KR"/>
        </w:rPr>
        <w:t>Define RAN4 delay requirement for Subsequent PSCell addition.</w:t>
      </w:r>
    </w:p>
    <w:p w14:paraId="120CE4D0" w14:textId="77777777" w:rsidR="0039272E" w:rsidRPr="00D234EE" w:rsidRDefault="0039272E" w:rsidP="006F2BA6">
      <w:pPr>
        <w:rPr>
          <w:lang w:val="en-US" w:eastAsia="zh-CN"/>
        </w:rPr>
      </w:pPr>
    </w:p>
    <w:p w14:paraId="001B328F" w14:textId="77777777" w:rsidR="00475C53" w:rsidRPr="00D234EE" w:rsidRDefault="00475C53" w:rsidP="00475C53">
      <w:pPr>
        <w:rPr>
          <w:b/>
          <w:bCs/>
          <w:color w:val="000000" w:themeColor="text1"/>
          <w:u w:val="single"/>
          <w:lang w:val="en-US" w:eastAsia="ko-KR"/>
        </w:rPr>
      </w:pPr>
      <w:r w:rsidRPr="00D234EE">
        <w:rPr>
          <w:b/>
          <w:color w:val="000000" w:themeColor="text1"/>
          <w:u w:val="single"/>
          <w:lang w:val="en-US" w:eastAsia="ko-KR"/>
        </w:rPr>
        <w:t xml:space="preserve">Issue 1-1-2: The delay requirement for Subsequent PSCell addition </w:t>
      </w:r>
    </w:p>
    <w:p w14:paraId="2E6F36AC" w14:textId="77777777" w:rsidR="00475C53" w:rsidRPr="00D234EE" w:rsidRDefault="00475C53" w:rsidP="00475C53">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Candidate solutions:</w:t>
      </w:r>
    </w:p>
    <w:p w14:paraId="7B912A17" w14:textId="2001460D" w:rsidR="00475C53" w:rsidRPr="00D234EE" w:rsidRDefault="00475C53" w:rsidP="00475C53">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 xml:space="preserve">Option 1: </w:t>
      </w:r>
      <w:r w:rsidRPr="00D234EE">
        <w:rPr>
          <w:lang w:val="en-US"/>
        </w:rPr>
        <w:t xml:space="preserve">The main changes required for </w:t>
      </w:r>
      <w:r w:rsidRPr="00D234EE">
        <w:rPr>
          <w:b/>
          <w:bCs/>
          <w:color w:val="4472C4" w:themeColor="accent1"/>
          <w:lang w:val="en-US"/>
        </w:rPr>
        <w:t>Subsequent</w:t>
      </w:r>
      <w:r w:rsidRPr="00D234EE">
        <w:rPr>
          <w:color w:val="4472C4" w:themeColor="accent1"/>
          <w:lang w:val="en-US"/>
        </w:rPr>
        <w:t xml:space="preserve"> </w:t>
      </w:r>
      <w:r w:rsidRPr="00D234EE">
        <w:rPr>
          <w:lang w:val="en-US"/>
        </w:rPr>
        <w:t>Conditional PSCell Addition, when compared to Conditional PSCell Addition are highlighted below</w:t>
      </w:r>
      <w:r w:rsidRPr="00D234EE">
        <w:rPr>
          <w:rFonts w:eastAsia="SimSun"/>
          <w:color w:val="000000" w:themeColor="text1"/>
          <w:lang w:val="en-US"/>
        </w:rPr>
        <w:t xml:space="preserve"> (Nokia)</w:t>
      </w:r>
    </w:p>
    <w:tbl>
      <w:tblPr>
        <w:tblStyle w:val="TableGrid"/>
        <w:tblW w:w="0" w:type="auto"/>
        <w:tblLook w:val="04A0" w:firstRow="1" w:lastRow="0" w:firstColumn="1" w:lastColumn="0" w:noHBand="0" w:noVBand="1"/>
      </w:tblPr>
      <w:tblGrid>
        <w:gridCol w:w="9631"/>
      </w:tblGrid>
      <w:tr w:rsidR="00475C53" w:rsidRPr="00D234EE" w14:paraId="3475C826" w14:textId="77777777" w:rsidTr="00475C53">
        <w:tc>
          <w:tcPr>
            <w:tcW w:w="9631" w:type="dxa"/>
          </w:tcPr>
          <w:p w14:paraId="5B9D12B4" w14:textId="77777777" w:rsidR="00475C53" w:rsidRPr="00D234EE" w:rsidRDefault="00475C53" w:rsidP="00475C53">
            <w:pPr>
              <w:keepNext/>
              <w:keepLines/>
              <w:spacing w:before="120"/>
              <w:ind w:left="1134" w:hanging="1134"/>
              <w:outlineLvl w:val="2"/>
              <w:rPr>
                <w:rFonts w:ascii="Arial" w:eastAsia="Times New Roman" w:hAnsi="Arial"/>
                <w:sz w:val="28"/>
                <w:lang w:val="en-US" w:eastAsia="zh-CN"/>
              </w:rPr>
            </w:pPr>
            <w:r w:rsidRPr="00D234EE">
              <w:rPr>
                <w:rFonts w:ascii="Arial" w:eastAsia="Times New Roman" w:hAnsi="Arial"/>
                <w:sz w:val="28"/>
                <w:lang w:val="en-US" w:eastAsia="zh-CN"/>
              </w:rPr>
              <w:lastRenderedPageBreak/>
              <w:t>8.9</w:t>
            </w:r>
            <w:r w:rsidRPr="00D234EE">
              <w:rPr>
                <w:rFonts w:ascii="Arial" w:eastAsia="Times New Roman" w:hAnsi="Arial"/>
                <w:color w:val="4472C4" w:themeColor="accent1"/>
                <w:sz w:val="28"/>
                <w:lang w:val="en-US" w:eastAsia="zh-CN"/>
              </w:rPr>
              <w:t>C</w:t>
            </w:r>
            <w:r w:rsidRPr="00D234EE">
              <w:rPr>
                <w:rFonts w:ascii="Arial" w:eastAsia="Times New Roman" w:hAnsi="Arial"/>
                <w:sz w:val="28"/>
                <w:lang w:val="en-US" w:eastAsia="zh-CN"/>
              </w:rPr>
              <w:t>.2</w:t>
            </w:r>
            <w:r w:rsidRPr="00D234EE">
              <w:rPr>
                <w:rFonts w:ascii="Arial" w:eastAsia="Times New Roman" w:hAnsi="Arial"/>
                <w:sz w:val="28"/>
                <w:lang w:val="en-US" w:eastAsia="zh-CN"/>
              </w:rPr>
              <w:tab/>
            </w:r>
            <w:r w:rsidRPr="00D234EE">
              <w:rPr>
                <w:rFonts w:ascii="Arial" w:eastAsia="Times New Roman" w:hAnsi="Arial"/>
                <w:color w:val="4472C4" w:themeColor="accent1"/>
                <w:sz w:val="28"/>
                <w:lang w:val="en-US" w:eastAsia="zh-CN"/>
              </w:rPr>
              <w:t xml:space="preserve">Subsequent </w:t>
            </w:r>
            <w:r w:rsidRPr="00D234EE">
              <w:rPr>
                <w:rFonts w:ascii="Arial" w:eastAsia="Times New Roman" w:hAnsi="Arial"/>
                <w:sz w:val="28"/>
                <w:lang w:val="en-US" w:eastAsia="zh-CN"/>
              </w:rPr>
              <w:t>Conditional PSCell Addition Delay Requirement</w:t>
            </w:r>
          </w:p>
          <w:p w14:paraId="33E36B51" w14:textId="77777777" w:rsidR="00475C53" w:rsidRPr="00D234EE" w:rsidRDefault="00475C53" w:rsidP="00475C53">
            <w:pPr>
              <w:rPr>
                <w:rFonts w:eastAsia="Times New Roman"/>
                <w:lang w:val="en-US" w:eastAsia="ko-KR"/>
              </w:rPr>
            </w:pPr>
            <w:r w:rsidRPr="00D234EE">
              <w:rPr>
                <w:rFonts w:eastAsia="Times New Roman"/>
                <w:lang w:val="en-US" w:eastAsia="ko-KR"/>
              </w:rPr>
              <w:t>The requirements in this clause shall apply for the UE configured with only PCell in FR1.</w:t>
            </w:r>
          </w:p>
          <w:p w14:paraId="3698D9CB" w14:textId="77777777" w:rsidR="00475C53" w:rsidRPr="00D234EE" w:rsidRDefault="00475C53" w:rsidP="00475C53">
            <w:pPr>
              <w:rPr>
                <w:lang w:val="en-US" w:eastAsia="ja-JP"/>
              </w:rPr>
            </w:pPr>
            <w:r w:rsidRPr="00D234EE">
              <w:rPr>
                <w:lang w:val="en-US" w:eastAsia="ko-KR"/>
              </w:rPr>
              <w:t xml:space="preserve">Upon receiving </w:t>
            </w:r>
            <w:r w:rsidRPr="00D234EE">
              <w:rPr>
                <w:color w:val="4472C4" w:themeColor="accent1"/>
                <w:lang w:val="en-US" w:eastAsia="ko-KR"/>
              </w:rPr>
              <w:t xml:space="preserve">RRC Command containing MR-DCRelease configuration and sending an RRCReconfigurationComplete message confirming the release in </w:t>
            </w:r>
            <w:r w:rsidRPr="00D234EE">
              <w:rPr>
                <w:lang w:val="en-US" w:eastAsia="ko-KR"/>
              </w:rPr>
              <w:t xml:space="preserve">subframe </w:t>
            </w:r>
            <w:r w:rsidRPr="00D234EE">
              <w:rPr>
                <w:i/>
                <w:lang w:val="en-US" w:eastAsia="ko-KR"/>
              </w:rPr>
              <w:t>n</w:t>
            </w:r>
            <w:r w:rsidRPr="00D234EE">
              <w:rPr>
                <w:lang w:val="en-US" w:eastAsia="ko-KR"/>
              </w:rPr>
              <w:t xml:space="preserve">, the UE shall be capable to transmit </w:t>
            </w:r>
            <w:r w:rsidRPr="00D234EE">
              <w:rPr>
                <w:lang w:val="en-US" w:eastAsia="ja-JP"/>
              </w:rPr>
              <w:t>P</w:t>
            </w:r>
            <w:r w:rsidRPr="00D234EE">
              <w:rPr>
                <w:lang w:val="en-US" w:eastAsia="ko-KR"/>
              </w:rPr>
              <w:t xml:space="preserve">RACH </w:t>
            </w:r>
            <w:r w:rsidRPr="00D234EE">
              <w:rPr>
                <w:lang w:val="en-US" w:eastAsia="ja-JP"/>
              </w:rPr>
              <w:t xml:space="preserve">preamble </w:t>
            </w:r>
            <w:r w:rsidRPr="00D234EE">
              <w:rPr>
                <w:lang w:val="en-US" w:eastAsia="ko-KR"/>
              </w:rPr>
              <w:t xml:space="preserve">towards PSCell no later than in subframe </w:t>
            </w:r>
            <w:r w:rsidRPr="00D234EE">
              <w:rPr>
                <w:i/>
                <w:lang w:val="en-US" w:eastAsia="ko-KR"/>
              </w:rPr>
              <w:t xml:space="preserve">n </w:t>
            </w:r>
            <w:r w:rsidRPr="00D234EE">
              <w:rPr>
                <w:lang w:val="en-US" w:eastAsia="ko-KR"/>
              </w:rPr>
              <w:t>+</w:t>
            </w:r>
            <w:r w:rsidRPr="00D234EE">
              <w:rPr>
                <w:lang w:val="en-US" w:eastAsia="ja-JP"/>
              </w:rPr>
              <w:t xml:space="preserve"> </w:t>
            </w:r>
            <w:r w:rsidRPr="00D234EE">
              <w:rPr>
                <w:lang w:val="en-US"/>
              </w:rPr>
              <w:t>T</w:t>
            </w:r>
            <w:r w:rsidRPr="00D234EE">
              <w:rPr>
                <w:vertAlign w:val="subscript"/>
                <w:lang w:val="en-US"/>
              </w:rPr>
              <w:t>config_PSCell_Addition_Conditional</w:t>
            </w:r>
            <w:r w:rsidRPr="00D234EE">
              <w:rPr>
                <w:lang w:val="en-US" w:eastAsia="ja-JP"/>
              </w:rPr>
              <w:t>:</w:t>
            </w:r>
          </w:p>
          <w:p w14:paraId="20E812A5" w14:textId="77777777" w:rsidR="00475C53" w:rsidRPr="00D234EE" w:rsidRDefault="00475C53" w:rsidP="00475C53">
            <w:pPr>
              <w:rPr>
                <w:rFonts w:eastAsia="Times New Roman"/>
                <w:lang w:val="en-US" w:eastAsia="en-GB"/>
              </w:rPr>
            </w:pPr>
            <w:r w:rsidRPr="00D234EE">
              <w:rPr>
                <w:rFonts w:eastAsia="Times New Roman"/>
                <w:lang w:val="en-US" w:eastAsia="en-GB"/>
              </w:rPr>
              <w:t>Where:</w:t>
            </w:r>
          </w:p>
          <w:p w14:paraId="02200BE0" w14:textId="77777777" w:rsidR="00475C53" w:rsidRPr="00D234EE" w:rsidRDefault="00475C53" w:rsidP="00475C53">
            <w:pPr>
              <w:ind w:left="568" w:hanging="284"/>
              <w:rPr>
                <w:rFonts w:eastAsia="Times New Roman"/>
                <w:vertAlign w:val="subscript"/>
                <w:lang w:val="en-US" w:eastAsia="zh-CN"/>
              </w:rPr>
            </w:pPr>
            <w:r w:rsidRPr="00D234EE">
              <w:rPr>
                <w:rFonts w:eastAsia="Times New Roman"/>
                <w:lang w:val="en-US" w:eastAsia="en-GB"/>
              </w:rPr>
              <w:tab/>
              <w:t>T</w:t>
            </w:r>
            <w:r w:rsidRPr="00D234EE">
              <w:rPr>
                <w:rFonts w:eastAsia="Times New Roman"/>
                <w:vertAlign w:val="subscript"/>
                <w:lang w:val="en-US" w:eastAsia="en-GB"/>
              </w:rPr>
              <w:t>config_PSCell_Addition_Conditional</w:t>
            </w:r>
            <w:r w:rsidRPr="00D234EE">
              <w:rPr>
                <w:rFonts w:eastAsia="Times New Roman"/>
                <w:lang w:val="en-US" w:eastAsia="en-GB"/>
              </w:rPr>
              <w:t xml:space="preserve"> = </w:t>
            </w:r>
            <w:r w:rsidRPr="00D234EE">
              <w:rPr>
                <w:rFonts w:eastAsia="Times New Roman"/>
                <w:strike/>
                <w:color w:val="4472C4" w:themeColor="accent1"/>
                <w:lang w:val="en-US" w:eastAsia="en-GB"/>
              </w:rPr>
              <w:t>T</w:t>
            </w:r>
            <w:r w:rsidRPr="00D234EE">
              <w:rPr>
                <w:rFonts w:eastAsia="Times New Roman"/>
                <w:strike/>
                <w:color w:val="4472C4" w:themeColor="accent1"/>
                <w:vertAlign w:val="subscript"/>
                <w:lang w:val="en-US" w:eastAsia="en-GB"/>
              </w:rPr>
              <w:t>RRC_delay</w:t>
            </w:r>
            <w:r w:rsidRPr="00D234EE">
              <w:rPr>
                <w:rFonts w:eastAsia="Times New Roman"/>
                <w:color w:val="4472C4" w:themeColor="accent1"/>
                <w:lang w:val="en-US" w:eastAsia="en-GB"/>
              </w:rPr>
              <w:t xml:space="preserve"> </w:t>
            </w:r>
            <w:r w:rsidRPr="00D234EE">
              <w:rPr>
                <w:rFonts w:eastAsia="Times New Roman"/>
                <w:lang w:val="en-US" w:eastAsia="en-GB"/>
              </w:rPr>
              <w:t xml:space="preserve">+ </w:t>
            </w:r>
            <w:r w:rsidRPr="00D234EE">
              <w:rPr>
                <w:rFonts w:eastAsia="Times New Roman"/>
                <w:iCs/>
                <w:lang w:val="en-US" w:eastAsia="en-GB"/>
              </w:rPr>
              <w:t>T</w:t>
            </w:r>
            <w:r w:rsidRPr="00D234EE">
              <w:rPr>
                <w:rFonts w:eastAsia="Times New Roman"/>
                <w:iCs/>
                <w:vertAlign w:val="subscript"/>
                <w:lang w:val="en-US" w:eastAsia="en-GB"/>
              </w:rPr>
              <w:t>Event_DU</w:t>
            </w:r>
            <w:r w:rsidRPr="00D234EE">
              <w:rPr>
                <w:rFonts w:eastAsia="Times New Roman"/>
                <w:iCs/>
                <w:lang w:val="en-US" w:eastAsia="en-GB"/>
              </w:rPr>
              <w:t xml:space="preserve"> + </w:t>
            </w:r>
            <w:r w:rsidRPr="00D234EE">
              <w:rPr>
                <w:rFonts w:eastAsia="Times New Roman"/>
                <w:lang w:val="en-US" w:eastAsia="en-GB"/>
              </w:rPr>
              <w:t>T</w:t>
            </w:r>
            <w:r w:rsidRPr="00D234EE">
              <w:rPr>
                <w:rFonts w:eastAsia="Times New Roman"/>
                <w:vertAlign w:val="subscript"/>
                <w:lang w:val="en-US" w:eastAsia="en-GB"/>
              </w:rPr>
              <w:t>measure</w:t>
            </w:r>
            <w:r w:rsidRPr="00D234EE">
              <w:rPr>
                <w:rFonts w:eastAsia="Times New Roman"/>
                <w:lang w:val="en-US" w:eastAsia="en-GB"/>
              </w:rPr>
              <w:t xml:space="preserve"> + T</w:t>
            </w:r>
            <w:r w:rsidRPr="00D234EE">
              <w:rPr>
                <w:rFonts w:eastAsia="Times New Roman"/>
                <w:vertAlign w:val="subscript"/>
                <w:lang w:val="en-US" w:eastAsia="en-GB"/>
              </w:rPr>
              <w:t>UE_preparation</w:t>
            </w:r>
            <w:r w:rsidRPr="00D234EE">
              <w:rPr>
                <w:rFonts w:eastAsia="Times New Roman"/>
                <w:lang w:val="en-US" w:eastAsia="en-GB"/>
              </w:rPr>
              <w:t xml:space="preserve"> + T</w:t>
            </w:r>
            <w:r w:rsidRPr="00D234EE">
              <w:rPr>
                <w:rFonts w:eastAsia="Times New Roman"/>
                <w:vertAlign w:val="subscript"/>
                <w:lang w:val="en-US" w:eastAsia="en-GB"/>
              </w:rPr>
              <w:t>processing</w:t>
            </w:r>
            <w:r w:rsidRPr="00D234EE">
              <w:rPr>
                <w:rFonts w:eastAsia="Times New Roman"/>
                <w:lang w:val="en-US" w:eastAsia="en-GB"/>
              </w:rPr>
              <w:t xml:space="preserve"> + T</w:t>
            </w:r>
            <w:r w:rsidRPr="00D234EE">
              <w:rPr>
                <w:rFonts w:eastAsia="Times New Roman"/>
                <w:vertAlign w:val="subscript"/>
                <w:lang w:val="en-US" w:eastAsia="en-GB"/>
              </w:rPr>
              <w:t>∆</w:t>
            </w:r>
            <w:r w:rsidRPr="00D234EE">
              <w:rPr>
                <w:rFonts w:eastAsia="Times New Roman"/>
                <w:lang w:val="en-US" w:eastAsia="en-GB"/>
              </w:rPr>
              <w:t xml:space="preserve"> + T</w:t>
            </w:r>
            <w:r w:rsidRPr="00D234EE">
              <w:rPr>
                <w:rFonts w:eastAsia="Times New Roman"/>
                <w:vertAlign w:val="subscript"/>
                <w:lang w:val="en-US" w:eastAsia="en-GB"/>
              </w:rPr>
              <w:t>PSCell_ DU</w:t>
            </w:r>
            <w:r w:rsidRPr="00D234EE">
              <w:rPr>
                <w:rFonts w:eastAsia="Times New Roman"/>
                <w:lang w:val="en-US" w:eastAsia="en-GB"/>
              </w:rPr>
              <w:t xml:space="preserve"> + 2 ms</w:t>
            </w:r>
          </w:p>
          <w:p w14:paraId="2274523D" w14:textId="77777777" w:rsidR="00475C53" w:rsidRPr="00D234EE" w:rsidRDefault="00475C53" w:rsidP="00475C53">
            <w:pPr>
              <w:ind w:left="568" w:hanging="284"/>
              <w:rPr>
                <w:rFonts w:eastAsia="Times New Roman"/>
                <w:strike/>
                <w:color w:val="4472C4" w:themeColor="accent1"/>
                <w:lang w:val="en-US" w:eastAsia="en-GB"/>
              </w:rPr>
            </w:pPr>
            <w:r w:rsidRPr="00D234EE">
              <w:rPr>
                <w:rFonts w:eastAsia="Times New Roman"/>
                <w:strike/>
                <w:color w:val="4472C4" w:themeColor="accent1"/>
                <w:lang w:val="en-US" w:eastAsia="en-GB"/>
              </w:rPr>
              <w:tab/>
              <w:t>T</w:t>
            </w:r>
            <w:r w:rsidRPr="00D234EE">
              <w:rPr>
                <w:rFonts w:eastAsia="Times New Roman"/>
                <w:strike/>
                <w:color w:val="4472C4" w:themeColor="accent1"/>
                <w:vertAlign w:val="subscript"/>
                <w:lang w:val="en-US" w:eastAsia="en-GB"/>
              </w:rPr>
              <w:t xml:space="preserve">RRC_delay </w:t>
            </w:r>
            <w:r w:rsidRPr="00D234EE">
              <w:rPr>
                <w:rFonts w:eastAsia="Times New Roman"/>
                <w:strike/>
                <w:color w:val="4472C4" w:themeColor="accent1"/>
                <w:lang w:val="en-US" w:eastAsia="en-GB"/>
              </w:rPr>
              <w:t xml:space="preserve">is the RRC processing delay defined in Clause 11.2 in 36.331 [16] which is the corresponding RRC message embedded in E-UTRA RRC message, otherwise it is the RRC procedure delay defined in clause </w:t>
            </w:r>
            <w:r w:rsidRPr="00D234EE">
              <w:rPr>
                <w:rFonts w:eastAsia="Times New Roman"/>
                <w:strike/>
                <w:color w:val="4472C4" w:themeColor="accent1"/>
                <w:lang w:val="en-US" w:eastAsia="zh-CN"/>
              </w:rPr>
              <w:t>12</w:t>
            </w:r>
            <w:r w:rsidRPr="00D234EE">
              <w:rPr>
                <w:rFonts w:eastAsia="Times New Roman"/>
                <w:strike/>
                <w:color w:val="4472C4" w:themeColor="accent1"/>
                <w:lang w:val="en-US" w:eastAsia="en-GB"/>
              </w:rPr>
              <w:t xml:space="preserve"> in TS 38.331 [2] for processing the conditional PSCell addition command.</w:t>
            </w:r>
          </w:p>
          <w:p w14:paraId="0FB88292" w14:textId="37B24A00" w:rsidR="00475C53" w:rsidRPr="00D234EE" w:rsidRDefault="00475C53" w:rsidP="00475C53">
            <w:pPr>
              <w:pStyle w:val="B10"/>
              <w:rPr>
                <w:lang w:val="en-US"/>
              </w:rPr>
            </w:pPr>
            <w:r w:rsidRPr="00D234EE">
              <w:rPr>
                <w:iCs/>
                <w:lang w:val="en-US"/>
              </w:rPr>
              <w:tab/>
              <w:t>T</w:t>
            </w:r>
            <w:r w:rsidRPr="00D234EE">
              <w:rPr>
                <w:iCs/>
                <w:vertAlign w:val="subscript"/>
                <w:lang w:val="en-US"/>
              </w:rPr>
              <w:t>Event_DU</w:t>
            </w:r>
            <w:r w:rsidRPr="00D234EE">
              <w:rPr>
                <w:lang w:val="en-US"/>
              </w:rPr>
              <w:t xml:space="preserve"> is the delay uncertainty which is the time from when the UE successfully </w:t>
            </w:r>
            <w:r w:rsidRPr="00D234EE">
              <w:rPr>
                <w:color w:val="4472C4" w:themeColor="accent1"/>
                <w:lang w:val="en-US" w:eastAsia="ko-KR"/>
              </w:rPr>
              <w:t>transmits an RRCReconfigurationComplete message confirming the release of SCG configuration</w:t>
            </w:r>
            <w:r w:rsidRPr="00D234EE" w:rsidDel="009B6822">
              <w:rPr>
                <w:color w:val="4472C4" w:themeColor="accent1"/>
                <w:lang w:val="en-US"/>
              </w:rPr>
              <w:t xml:space="preserve"> </w:t>
            </w:r>
            <w:r w:rsidRPr="00D234EE">
              <w:rPr>
                <w:lang w:val="en-US"/>
              </w:rPr>
              <w:t xml:space="preserve">until a condition exists at the measurement reference point which will trigger the conditional PSCell addition. </w:t>
            </w:r>
          </w:p>
        </w:tc>
      </w:tr>
    </w:tbl>
    <w:p w14:paraId="7A509CD6" w14:textId="77777777" w:rsidR="00475C53" w:rsidRPr="00D234EE" w:rsidRDefault="00475C53" w:rsidP="00475C53">
      <w:pPr>
        <w:spacing w:after="120"/>
        <w:rPr>
          <w:color w:val="000000" w:themeColor="text1"/>
          <w:lang w:val="en-US"/>
        </w:rPr>
      </w:pPr>
    </w:p>
    <w:p w14:paraId="029E3252" w14:textId="77777777" w:rsidR="00475C53" w:rsidRPr="00D234EE" w:rsidRDefault="00475C53" w:rsidP="00475C53">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3FF9940A" w14:textId="290D72B9" w:rsidR="006F2BA6" w:rsidRPr="00D234EE" w:rsidRDefault="00475C53" w:rsidP="006F2BA6">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Discuss </w:t>
      </w:r>
      <w:r w:rsidRPr="00D234EE">
        <w:rPr>
          <w:rFonts w:eastAsia="SimSun"/>
          <w:bCs/>
          <w:color w:val="000000" w:themeColor="text1"/>
          <w:lang w:val="en-US"/>
        </w:rPr>
        <w:t>delay requirement for Subsequent PSCell addition based on option 1.</w:t>
      </w:r>
    </w:p>
    <w:p w14:paraId="573179B3" w14:textId="77777777" w:rsidR="00475C53" w:rsidRPr="00D234EE" w:rsidRDefault="00475C53" w:rsidP="00475C53">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Discussion</w:t>
      </w:r>
    </w:p>
    <w:p w14:paraId="2016A64A" w14:textId="77777777" w:rsidR="00475C53" w:rsidRPr="00D234EE" w:rsidRDefault="00475C53" w:rsidP="00475C53">
      <w:pPr>
        <w:rPr>
          <w:lang w:val="en-US" w:eastAsia="zh-CN"/>
        </w:rPr>
      </w:pPr>
    </w:p>
    <w:p w14:paraId="1FF62BB1" w14:textId="77777777" w:rsidR="00475C53" w:rsidRPr="007501B6" w:rsidRDefault="00475C53" w:rsidP="00475C53">
      <w:pPr>
        <w:pStyle w:val="ListParagraph"/>
        <w:numPr>
          <w:ilvl w:val="0"/>
          <w:numId w:val="37"/>
        </w:numPr>
        <w:spacing w:after="120"/>
        <w:ind w:firstLineChars="0"/>
        <w:rPr>
          <w:rFonts w:eastAsia="SimSun"/>
          <w:color w:val="000000" w:themeColor="text1"/>
          <w:highlight w:val="green"/>
          <w:u w:val="single"/>
          <w:lang w:val="en-US"/>
        </w:rPr>
      </w:pPr>
      <w:r w:rsidRPr="007501B6">
        <w:rPr>
          <w:rFonts w:eastAsia="SimSun"/>
          <w:color w:val="000000" w:themeColor="text1"/>
          <w:highlight w:val="green"/>
          <w:u w:val="single"/>
          <w:lang w:val="en-US"/>
        </w:rPr>
        <w:t>Agreements:</w:t>
      </w:r>
    </w:p>
    <w:p w14:paraId="768E619D" w14:textId="346DBD23" w:rsidR="006F2BA6" w:rsidRPr="00D234EE" w:rsidRDefault="00846365" w:rsidP="006F2BA6">
      <w:pPr>
        <w:rPr>
          <w:lang w:val="en-US" w:eastAsia="zh-CN"/>
        </w:rPr>
      </w:pPr>
      <w:r w:rsidRPr="007501B6">
        <w:rPr>
          <w:highlight w:val="green"/>
          <w:lang w:val="en-US" w:eastAsia="zh-CN"/>
        </w:rPr>
        <w:t>Endorse the CR R4-2319792.</w:t>
      </w:r>
    </w:p>
    <w:p w14:paraId="7422BD0B" w14:textId="6E1E5264" w:rsidR="006F2BA6" w:rsidRPr="00D234EE" w:rsidRDefault="006F2BA6" w:rsidP="006F2BA6">
      <w:pPr>
        <w:pStyle w:val="Heading2"/>
        <w:rPr>
          <w:lang w:val="en-US"/>
        </w:rPr>
      </w:pPr>
      <w:r w:rsidRPr="00D234EE">
        <w:rPr>
          <w:lang w:val="en-US"/>
        </w:rPr>
        <w:t>Topic #2: Improvement on SCell/SCG setup delay</w:t>
      </w:r>
    </w:p>
    <w:p w14:paraId="62D117A7" w14:textId="77777777" w:rsidR="00F87857" w:rsidRPr="00D234EE" w:rsidRDefault="00F87857" w:rsidP="00F87857">
      <w:pPr>
        <w:pStyle w:val="Heading3"/>
        <w:rPr>
          <w:color w:val="000000" w:themeColor="text1"/>
          <w:lang w:val="en-US"/>
        </w:rPr>
      </w:pPr>
      <w:r w:rsidRPr="00D234EE">
        <w:rPr>
          <w:color w:val="000000" w:themeColor="text1"/>
          <w:lang w:val="en-US"/>
        </w:rPr>
        <w:t>Sub-topic 2-1 scope and overall solution</w:t>
      </w:r>
    </w:p>
    <w:p w14:paraId="0A8551B0" w14:textId="4557F736" w:rsidR="00F87857" w:rsidRPr="00D234EE" w:rsidRDefault="00F87857" w:rsidP="00F87857">
      <w:pPr>
        <w:rPr>
          <w:b/>
          <w:bCs/>
          <w:color w:val="000000" w:themeColor="text1"/>
          <w:u w:val="single"/>
          <w:lang w:val="en-US" w:eastAsia="ko-KR"/>
        </w:rPr>
      </w:pPr>
      <w:r w:rsidRPr="00D234EE">
        <w:rPr>
          <w:b/>
          <w:color w:val="000000" w:themeColor="text1"/>
          <w:u w:val="single"/>
          <w:lang w:val="en-US" w:eastAsia="ko-KR"/>
        </w:rPr>
        <w:t>Issue 2-1-1: relationship between R16 EMR and R18 en</w:t>
      </w:r>
      <w:r w:rsidR="000B7713">
        <w:rPr>
          <w:b/>
          <w:color w:val="000000" w:themeColor="text1"/>
          <w:u w:val="single"/>
          <w:lang w:val="en-US" w:eastAsia="ko-KR"/>
        </w:rPr>
        <w:t>han</w:t>
      </w:r>
      <w:r w:rsidRPr="00D234EE">
        <w:rPr>
          <w:b/>
          <w:color w:val="000000" w:themeColor="text1"/>
          <w:u w:val="single"/>
          <w:lang w:val="en-US" w:eastAsia="ko-KR"/>
        </w:rPr>
        <w:t>cement to SCell/SCG setup delay</w:t>
      </w:r>
    </w:p>
    <w:p w14:paraId="379B959E" w14:textId="77777777" w:rsidR="00F87857" w:rsidRPr="00D234EE" w:rsidRDefault="00F87857" w:rsidP="00F87857">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Candidate solutions:</w:t>
      </w:r>
    </w:p>
    <w:p w14:paraId="66C7AF94" w14:textId="77777777" w:rsidR="00F87857" w:rsidRPr="00D234EE" w:rsidRDefault="00F87857" w:rsidP="00F87857">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Option 1: Rel-16 EMR and R18 enahcement to SCell/SCG setup delay are independent features. (CMCC, HW, OPPO, QC, CATT)</w:t>
      </w:r>
    </w:p>
    <w:p w14:paraId="15A7B129" w14:textId="77777777" w:rsidR="00F87857" w:rsidRPr="00D234EE" w:rsidRDefault="00F87857" w:rsidP="00F87857">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Option 1a: R18 fast FR2 CA/DC setup is independent to EMR feature. It does not exclude reusing the R16 mechanism for R18 enhancement.</w:t>
      </w:r>
      <w:r w:rsidRPr="00D234EE">
        <w:rPr>
          <w:rFonts w:eastAsia="Times New Roman"/>
          <w:sz w:val="21"/>
          <w:szCs w:val="21"/>
          <w:lang w:val="en-US"/>
        </w:rPr>
        <w:t xml:space="preserve"> </w:t>
      </w:r>
      <w:r w:rsidRPr="00D234EE">
        <w:rPr>
          <w:rFonts w:eastAsia="SimSun"/>
          <w:color w:val="000000" w:themeColor="text1"/>
          <w:lang w:val="en-US"/>
        </w:rPr>
        <w:t>It also means that separate signalling will be defined for R18 enhancement and R16 EMR, so that the NW could identify which measurement result is reported due to R18 enhancement feature. (CATT)</w:t>
      </w:r>
    </w:p>
    <w:p w14:paraId="5D44370D" w14:textId="77777777" w:rsidR="00F87857" w:rsidRPr="00D234EE" w:rsidRDefault="00F87857" w:rsidP="00F87857">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Option 1b: in R18 enhancement to SCell/SCG setup delay, solutions based on existing idle/inactive measurement for cell reselection purpose and enhanced measurement are independent of UE support of R16 EMR. (Apple)</w:t>
      </w:r>
    </w:p>
    <w:p w14:paraId="1D00E0AA" w14:textId="77777777" w:rsidR="00F87857" w:rsidRPr="00D234EE" w:rsidRDefault="00F87857" w:rsidP="00F87857">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Option 1c: Dedicate measurement configurations and reporting structure for R18 FR2 CA/DC setup enhancements are required. (QC)</w:t>
      </w:r>
    </w:p>
    <w:p w14:paraId="45B7A5A9" w14:textId="77777777" w:rsidR="00F87857" w:rsidRPr="00D234EE" w:rsidRDefault="00F87857" w:rsidP="00F87857">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Option 2: RAN 4 shall align view on how Rel-16 capability and Rel-18 capability coexist and indicate RAN2 for signalling design. (E///)</w:t>
      </w:r>
    </w:p>
    <w:tbl>
      <w:tblPr>
        <w:tblStyle w:val="TableGrid"/>
        <w:tblW w:w="0" w:type="auto"/>
        <w:tblLook w:val="04A0" w:firstRow="1" w:lastRow="0" w:firstColumn="1" w:lastColumn="0" w:noHBand="0" w:noVBand="1"/>
      </w:tblPr>
      <w:tblGrid>
        <w:gridCol w:w="3209"/>
        <w:gridCol w:w="3210"/>
        <w:gridCol w:w="3210"/>
      </w:tblGrid>
      <w:tr w:rsidR="00F87857" w:rsidRPr="00D234EE" w14:paraId="3B5402FA" w14:textId="77777777" w:rsidTr="000A6FA2">
        <w:tc>
          <w:tcPr>
            <w:tcW w:w="3209" w:type="dxa"/>
          </w:tcPr>
          <w:p w14:paraId="315B1E4F" w14:textId="77777777" w:rsidR="00F87857" w:rsidRPr="00D234EE" w:rsidRDefault="00F87857" w:rsidP="000A6FA2">
            <w:pPr>
              <w:rPr>
                <w:lang w:val="en-US" w:eastAsia="ja-JP"/>
              </w:rPr>
            </w:pPr>
            <w:r w:rsidRPr="00D234EE">
              <w:rPr>
                <w:lang w:val="en-US" w:eastAsia="ja-JP"/>
              </w:rPr>
              <w:t xml:space="preserve">Capability </w:t>
            </w:r>
          </w:p>
        </w:tc>
        <w:tc>
          <w:tcPr>
            <w:tcW w:w="3210" w:type="dxa"/>
          </w:tcPr>
          <w:p w14:paraId="0FA69558" w14:textId="77777777" w:rsidR="00F87857" w:rsidRPr="00D234EE" w:rsidRDefault="00F87857" w:rsidP="000A6FA2">
            <w:pPr>
              <w:rPr>
                <w:lang w:val="en-US" w:eastAsia="ja-JP"/>
              </w:rPr>
            </w:pPr>
            <w:r w:rsidRPr="00D234EE">
              <w:rPr>
                <w:lang w:val="en-US" w:eastAsia="ja-JP"/>
              </w:rPr>
              <w:t>Can work independently?</w:t>
            </w:r>
          </w:p>
        </w:tc>
        <w:tc>
          <w:tcPr>
            <w:tcW w:w="3210" w:type="dxa"/>
          </w:tcPr>
          <w:p w14:paraId="04BBFFE1" w14:textId="77777777" w:rsidR="00F87857" w:rsidRPr="00D234EE" w:rsidRDefault="00F87857" w:rsidP="000A6FA2">
            <w:pPr>
              <w:rPr>
                <w:lang w:val="en-US" w:eastAsia="ja-JP"/>
              </w:rPr>
            </w:pPr>
            <w:r w:rsidRPr="00D234EE">
              <w:rPr>
                <w:lang w:val="en-US" w:eastAsia="ja-JP"/>
              </w:rPr>
              <w:t>Can coexsit with?</w:t>
            </w:r>
          </w:p>
        </w:tc>
      </w:tr>
      <w:tr w:rsidR="00F87857" w:rsidRPr="00D234EE" w14:paraId="09CDD941" w14:textId="77777777" w:rsidTr="000A6FA2">
        <w:tc>
          <w:tcPr>
            <w:tcW w:w="3209" w:type="dxa"/>
          </w:tcPr>
          <w:p w14:paraId="2102F90E" w14:textId="77777777" w:rsidR="00F87857" w:rsidRPr="00D234EE" w:rsidRDefault="00F87857" w:rsidP="000A6FA2">
            <w:pPr>
              <w:rPr>
                <w:lang w:val="en-US" w:eastAsia="ja-JP"/>
              </w:rPr>
            </w:pPr>
            <w:r w:rsidRPr="00D234EE">
              <w:rPr>
                <w:lang w:val="en-US" w:eastAsia="ja-JP"/>
              </w:rPr>
              <w:t>Rel-16 EMR</w:t>
            </w:r>
          </w:p>
        </w:tc>
        <w:tc>
          <w:tcPr>
            <w:tcW w:w="3210" w:type="dxa"/>
          </w:tcPr>
          <w:p w14:paraId="0A194576" w14:textId="77777777" w:rsidR="00F87857" w:rsidRPr="00D234EE" w:rsidRDefault="00F87857" w:rsidP="000A6FA2">
            <w:pPr>
              <w:rPr>
                <w:lang w:val="en-US" w:eastAsia="ja-JP"/>
              </w:rPr>
            </w:pPr>
            <w:r w:rsidRPr="00D234EE">
              <w:rPr>
                <w:lang w:val="en-US" w:eastAsia="ja-JP"/>
              </w:rPr>
              <w:t>YES</w:t>
            </w:r>
          </w:p>
        </w:tc>
        <w:tc>
          <w:tcPr>
            <w:tcW w:w="3210" w:type="dxa"/>
          </w:tcPr>
          <w:p w14:paraId="068A7C43" w14:textId="77777777" w:rsidR="00F87857" w:rsidRPr="00D234EE" w:rsidRDefault="00F87857" w:rsidP="000A6FA2">
            <w:pPr>
              <w:rPr>
                <w:lang w:val="en-US" w:eastAsia="ja-JP"/>
              </w:rPr>
            </w:pPr>
            <w:r w:rsidRPr="00D234EE">
              <w:rPr>
                <w:lang w:val="en-US" w:eastAsia="ja-JP"/>
              </w:rPr>
              <w:t xml:space="preserve">Rel-18 solution1 &amp; solution 2 capability </w:t>
            </w:r>
          </w:p>
        </w:tc>
      </w:tr>
      <w:tr w:rsidR="00F87857" w:rsidRPr="00D234EE" w14:paraId="7D967756" w14:textId="77777777" w:rsidTr="000A6FA2">
        <w:tc>
          <w:tcPr>
            <w:tcW w:w="3209" w:type="dxa"/>
          </w:tcPr>
          <w:p w14:paraId="39144DF5" w14:textId="77777777" w:rsidR="00F87857" w:rsidRPr="00D234EE" w:rsidRDefault="00F87857" w:rsidP="000A6FA2">
            <w:pPr>
              <w:rPr>
                <w:lang w:val="en-US" w:eastAsia="ja-JP"/>
              </w:rPr>
            </w:pPr>
            <w:r w:rsidRPr="00D234EE">
              <w:rPr>
                <w:lang w:val="en-US" w:eastAsia="ja-JP"/>
              </w:rPr>
              <w:t xml:space="preserve">Rel-18 solution 1 </w:t>
            </w:r>
          </w:p>
        </w:tc>
        <w:tc>
          <w:tcPr>
            <w:tcW w:w="3210" w:type="dxa"/>
          </w:tcPr>
          <w:p w14:paraId="5AFF8472" w14:textId="77777777" w:rsidR="00F87857" w:rsidRPr="00D234EE" w:rsidRDefault="00F87857" w:rsidP="000A6FA2">
            <w:pPr>
              <w:rPr>
                <w:lang w:val="en-US" w:eastAsia="ja-JP"/>
              </w:rPr>
            </w:pPr>
            <w:r w:rsidRPr="00D234EE">
              <w:rPr>
                <w:lang w:val="en-US" w:eastAsia="ja-JP"/>
              </w:rPr>
              <w:t>YES</w:t>
            </w:r>
          </w:p>
        </w:tc>
        <w:tc>
          <w:tcPr>
            <w:tcW w:w="3210" w:type="dxa"/>
          </w:tcPr>
          <w:p w14:paraId="1788FE74" w14:textId="77777777" w:rsidR="00F87857" w:rsidRPr="00D234EE" w:rsidRDefault="00F87857" w:rsidP="000A6FA2">
            <w:pPr>
              <w:rPr>
                <w:lang w:val="en-US" w:eastAsia="ja-JP"/>
              </w:rPr>
            </w:pPr>
            <w:r w:rsidRPr="00D234EE">
              <w:rPr>
                <w:lang w:val="en-US" w:eastAsia="ja-JP"/>
              </w:rPr>
              <w:t>Rel-16 EMR &amp; Rel-18 solution 2</w:t>
            </w:r>
          </w:p>
        </w:tc>
      </w:tr>
      <w:tr w:rsidR="00F87857" w:rsidRPr="00D234EE" w14:paraId="4E28F338" w14:textId="77777777" w:rsidTr="000A6FA2">
        <w:tc>
          <w:tcPr>
            <w:tcW w:w="3209" w:type="dxa"/>
          </w:tcPr>
          <w:p w14:paraId="106D1E39" w14:textId="77777777" w:rsidR="00F87857" w:rsidRPr="00D234EE" w:rsidRDefault="00F87857" w:rsidP="000A6FA2">
            <w:pPr>
              <w:rPr>
                <w:lang w:val="en-US" w:eastAsia="ja-JP"/>
              </w:rPr>
            </w:pPr>
            <w:r w:rsidRPr="00D234EE">
              <w:rPr>
                <w:lang w:val="en-US" w:eastAsia="ja-JP"/>
              </w:rPr>
              <w:lastRenderedPageBreak/>
              <w:t>Rel-18 solution 2</w:t>
            </w:r>
          </w:p>
        </w:tc>
        <w:tc>
          <w:tcPr>
            <w:tcW w:w="3210" w:type="dxa"/>
          </w:tcPr>
          <w:p w14:paraId="452D2D79" w14:textId="77777777" w:rsidR="00F87857" w:rsidRPr="00D234EE" w:rsidRDefault="00F87857" w:rsidP="000A6FA2">
            <w:pPr>
              <w:rPr>
                <w:lang w:val="en-US" w:eastAsia="ja-JP"/>
              </w:rPr>
            </w:pPr>
            <w:r w:rsidRPr="00D234EE">
              <w:rPr>
                <w:lang w:val="en-US" w:eastAsia="ja-JP"/>
              </w:rPr>
              <w:t>No</w:t>
            </w:r>
          </w:p>
        </w:tc>
        <w:tc>
          <w:tcPr>
            <w:tcW w:w="3210" w:type="dxa"/>
          </w:tcPr>
          <w:p w14:paraId="713660B5" w14:textId="77777777" w:rsidR="00F87857" w:rsidRPr="00D234EE" w:rsidRDefault="00F87857" w:rsidP="000A6FA2">
            <w:pPr>
              <w:rPr>
                <w:lang w:val="en-US" w:eastAsia="ja-JP"/>
              </w:rPr>
            </w:pPr>
            <w:r w:rsidRPr="00D234EE">
              <w:rPr>
                <w:lang w:val="en-US" w:eastAsia="ja-JP"/>
              </w:rPr>
              <w:t>Rel-16 EMR &amp; Rel-18 solution 1</w:t>
            </w:r>
          </w:p>
        </w:tc>
      </w:tr>
    </w:tbl>
    <w:p w14:paraId="140781BD" w14:textId="77777777" w:rsidR="00F87857" w:rsidRPr="00D234EE" w:rsidRDefault="00F87857" w:rsidP="00F87857">
      <w:pPr>
        <w:spacing w:after="120"/>
        <w:rPr>
          <w:color w:val="000000" w:themeColor="text1"/>
          <w:lang w:val="en-US"/>
        </w:rPr>
      </w:pPr>
    </w:p>
    <w:p w14:paraId="7F08F3B1" w14:textId="77777777" w:rsidR="00F87857" w:rsidRPr="00D234EE" w:rsidRDefault="00F87857" w:rsidP="00F87857">
      <w:pPr>
        <w:pStyle w:val="ListParagraph"/>
        <w:numPr>
          <w:ilvl w:val="1"/>
          <w:numId w:val="37"/>
        </w:numPr>
        <w:spacing w:after="120"/>
        <w:ind w:firstLineChars="0"/>
        <w:rPr>
          <w:rFonts w:eastAsia="SimSun"/>
          <w:color w:val="000000" w:themeColor="text1"/>
          <w:lang w:val="en-US"/>
        </w:rPr>
      </w:pPr>
      <w:r w:rsidRPr="00D234EE">
        <w:rPr>
          <w:rFonts w:eastAsia="SimSun"/>
          <w:color w:val="000000" w:themeColor="text1"/>
          <w:lang w:val="en-US"/>
        </w:rPr>
        <w:t xml:space="preserve">Option 2a: </w:t>
      </w:r>
      <w:r w:rsidRPr="00D234EE">
        <w:rPr>
          <w:rFonts w:eastAsia="SimSun"/>
          <w:bCs/>
          <w:color w:val="000000" w:themeColor="text1"/>
          <w:lang w:val="en-US"/>
        </w:rPr>
        <w:t>For feature group definitions. Capabilities are independent but can coexist</w:t>
      </w:r>
      <w:r w:rsidRPr="00D234EE">
        <w:rPr>
          <w:rFonts w:eastAsia="SimSun"/>
          <w:color w:val="000000" w:themeColor="text1"/>
          <w:lang w:val="en-US"/>
        </w:rPr>
        <w:t xml:space="preserve"> (Nokia)</w:t>
      </w:r>
    </w:p>
    <w:p w14:paraId="1579CACF" w14:textId="77777777" w:rsidR="00F87857" w:rsidRPr="00D234EE" w:rsidRDefault="00F87857" w:rsidP="00F87857">
      <w:pPr>
        <w:pStyle w:val="ListParagraph"/>
        <w:numPr>
          <w:ilvl w:val="2"/>
          <w:numId w:val="37"/>
        </w:numPr>
        <w:spacing w:after="0"/>
        <w:ind w:left="1136" w:firstLine="400"/>
        <w:rPr>
          <w:rFonts w:eastAsia="SimSun"/>
          <w:color w:val="000000" w:themeColor="text1"/>
          <w:u w:val="single"/>
          <w:lang w:val="en-US"/>
        </w:rPr>
      </w:pPr>
      <w:r w:rsidRPr="00D234EE">
        <w:rPr>
          <w:rFonts w:eastAsia="SimSun"/>
          <w:bCs/>
          <w:color w:val="000000" w:themeColor="text1"/>
          <w:lang w:val="en-US"/>
        </w:rPr>
        <w:t xml:space="preserve"> [existing-measurement-solution-r18]: UE supporting existing measurement solution does not perform new measurements starting from, and during RRCSetup/Resume procedure and while in CONNECTED mode.</w:t>
      </w:r>
    </w:p>
    <w:p w14:paraId="7C662443" w14:textId="77777777" w:rsidR="00F87857" w:rsidRPr="00D234EE" w:rsidRDefault="00F87857" w:rsidP="00F87857">
      <w:pPr>
        <w:pStyle w:val="ListParagraph"/>
        <w:numPr>
          <w:ilvl w:val="2"/>
          <w:numId w:val="37"/>
        </w:numPr>
        <w:spacing w:after="0"/>
        <w:ind w:left="1136" w:firstLine="400"/>
        <w:rPr>
          <w:rFonts w:eastAsia="SimSun"/>
          <w:bCs/>
          <w:color w:val="000000" w:themeColor="text1"/>
          <w:lang w:val="en-US"/>
        </w:rPr>
      </w:pPr>
      <w:r w:rsidRPr="00D234EE">
        <w:rPr>
          <w:rFonts w:eastAsia="SimSun"/>
          <w:bCs/>
          <w:color w:val="000000" w:themeColor="text1"/>
          <w:lang w:val="en-US"/>
        </w:rPr>
        <w:t xml:space="preserve"> [enhanced-measurement-solution-r18]: UE is capable, and may perform new measurements starting from, and during RRCSetup/Resume procedure and while in CONNECTED mode. </w:t>
      </w:r>
    </w:p>
    <w:p w14:paraId="758A1FF6" w14:textId="77777777" w:rsidR="00F87857" w:rsidRPr="00D234EE" w:rsidRDefault="00F87857" w:rsidP="00F87857">
      <w:pPr>
        <w:pStyle w:val="ListParagraph"/>
        <w:spacing w:after="120"/>
        <w:ind w:left="1080" w:firstLineChars="0" w:firstLine="0"/>
        <w:rPr>
          <w:rFonts w:eastAsia="SimSun"/>
          <w:color w:val="000000" w:themeColor="text1"/>
          <w:lang w:val="en-US"/>
        </w:rPr>
      </w:pPr>
    </w:p>
    <w:p w14:paraId="4EF929DC" w14:textId="77777777" w:rsidR="00F87857" w:rsidRPr="00D234EE" w:rsidRDefault="00F87857" w:rsidP="00F87857">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743EC4D2" w14:textId="4B6977DA" w:rsidR="006F2BA6" w:rsidRPr="00D234EE" w:rsidRDefault="00F87857" w:rsidP="006F2BA6">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37196A01" w14:textId="77777777" w:rsidR="00F87857" w:rsidRPr="00D234EE" w:rsidRDefault="00F87857" w:rsidP="00F87857">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Discussion</w:t>
      </w:r>
    </w:p>
    <w:p w14:paraId="65046C2C" w14:textId="17CC069B" w:rsidR="00F87857" w:rsidRDefault="00065AC4" w:rsidP="00F87857">
      <w:pPr>
        <w:rPr>
          <w:lang w:val="en-US" w:eastAsia="zh-CN"/>
        </w:rPr>
      </w:pPr>
      <w:r>
        <w:rPr>
          <w:lang w:val="en-US" w:eastAsia="zh-CN"/>
        </w:rPr>
        <w:t>E///: in solution 2, how configuration is to be addressed? How can UE get the target carrier to measure for solution 2, which starts from paging or msg1.</w:t>
      </w:r>
    </w:p>
    <w:p w14:paraId="5AB4EB57" w14:textId="3F87DF8E" w:rsidR="00A41D0C" w:rsidRDefault="00A41D0C" w:rsidP="00F87857">
      <w:pPr>
        <w:rPr>
          <w:lang w:val="en-US" w:eastAsia="zh-CN"/>
        </w:rPr>
      </w:pPr>
      <w:r>
        <w:rPr>
          <w:lang w:val="en-US" w:eastAsia="zh-CN"/>
        </w:rPr>
        <w:tab/>
        <w:t>Nokia: configuration can be provided upon RRC release. We don’t see any problem.</w:t>
      </w:r>
    </w:p>
    <w:p w14:paraId="18BE111E" w14:textId="2F197D13" w:rsidR="00C904BF" w:rsidRPr="00D234EE" w:rsidRDefault="00C904BF" w:rsidP="00F87857">
      <w:pPr>
        <w:rPr>
          <w:lang w:val="en-US" w:eastAsia="zh-CN"/>
        </w:rPr>
      </w:pPr>
      <w:r>
        <w:rPr>
          <w:lang w:val="en-US" w:eastAsia="zh-CN"/>
        </w:rPr>
        <w:tab/>
        <w:t>QC: we are looking for dedicated report and configuration for R18 solution 1 and 2.</w:t>
      </w:r>
    </w:p>
    <w:p w14:paraId="76EB2C8F" w14:textId="22452484" w:rsidR="00F87857" w:rsidRPr="008B32A8" w:rsidRDefault="00F87857" w:rsidP="006F2BA6">
      <w:pPr>
        <w:pStyle w:val="ListParagraph"/>
        <w:numPr>
          <w:ilvl w:val="0"/>
          <w:numId w:val="37"/>
        </w:numPr>
        <w:spacing w:after="120"/>
        <w:ind w:firstLineChars="0"/>
        <w:rPr>
          <w:rFonts w:eastAsia="SimSun"/>
          <w:color w:val="000000" w:themeColor="text1"/>
          <w:highlight w:val="green"/>
          <w:u w:val="single"/>
          <w:lang w:val="en-US"/>
        </w:rPr>
      </w:pPr>
      <w:r w:rsidRPr="008B32A8">
        <w:rPr>
          <w:rFonts w:eastAsia="SimSun"/>
          <w:color w:val="000000" w:themeColor="text1"/>
          <w:highlight w:val="green"/>
          <w:u w:val="single"/>
          <w:lang w:val="en-US"/>
        </w:rPr>
        <w:t>Agreements:</w:t>
      </w:r>
    </w:p>
    <w:p w14:paraId="7DAFC0E5" w14:textId="6FFFE60C" w:rsidR="005E36E7" w:rsidRDefault="005E36E7" w:rsidP="006F2BA6">
      <w:pPr>
        <w:rPr>
          <w:color w:val="000000" w:themeColor="text1"/>
          <w:lang w:val="en-US"/>
        </w:rPr>
      </w:pPr>
      <w:r w:rsidRPr="005E36E7">
        <w:rPr>
          <w:color w:val="000000" w:themeColor="text1"/>
          <w:highlight w:val="green"/>
          <w:lang w:val="en-US"/>
        </w:rPr>
        <w:t>Rel-16 EMR and R18 en</w:t>
      </w:r>
      <w:r w:rsidR="00CE0D14">
        <w:rPr>
          <w:color w:val="000000" w:themeColor="text1"/>
          <w:highlight w:val="green"/>
          <w:lang w:val="en-US"/>
        </w:rPr>
        <w:t>han</w:t>
      </w:r>
      <w:r w:rsidRPr="005E36E7">
        <w:rPr>
          <w:color w:val="000000" w:themeColor="text1"/>
          <w:highlight w:val="green"/>
          <w:lang w:val="en-US"/>
        </w:rPr>
        <w:t>cement to SCell/SCG setup delay are independent features.</w:t>
      </w:r>
    </w:p>
    <w:p w14:paraId="7877F08A" w14:textId="77777777" w:rsidR="005E36E7" w:rsidRPr="00D234EE" w:rsidRDefault="005E36E7" w:rsidP="006F2BA6">
      <w:pPr>
        <w:rPr>
          <w:lang w:val="en-US" w:eastAsia="zh-CN"/>
        </w:rPr>
      </w:pPr>
    </w:p>
    <w:p w14:paraId="6FEC939D" w14:textId="77777777" w:rsidR="008B1D3C" w:rsidRPr="002B0EA4" w:rsidRDefault="008B1D3C" w:rsidP="008B1D3C">
      <w:pPr>
        <w:rPr>
          <w:b/>
          <w:strike/>
          <w:color w:val="000000" w:themeColor="text1"/>
          <w:u w:val="single"/>
          <w:lang w:val="en-US" w:eastAsia="ko-KR"/>
        </w:rPr>
      </w:pPr>
      <w:r w:rsidRPr="002B0EA4">
        <w:rPr>
          <w:b/>
          <w:strike/>
          <w:color w:val="000000" w:themeColor="text1"/>
          <w:u w:val="single"/>
          <w:lang w:val="en-US" w:eastAsia="ko-KR"/>
        </w:rPr>
        <w:t>Issue 2-1-2: UE feature group</w:t>
      </w:r>
    </w:p>
    <w:p w14:paraId="3D561AB3" w14:textId="77777777" w:rsidR="008B1D3C" w:rsidRPr="002B0EA4" w:rsidRDefault="008B1D3C" w:rsidP="008B1D3C">
      <w:pPr>
        <w:pStyle w:val="ListParagraph"/>
        <w:numPr>
          <w:ilvl w:val="0"/>
          <w:numId w:val="37"/>
        </w:numPr>
        <w:spacing w:after="120"/>
        <w:ind w:firstLineChars="0"/>
        <w:rPr>
          <w:rFonts w:eastAsia="SimSun"/>
          <w:strike/>
          <w:color w:val="000000" w:themeColor="text1"/>
          <w:u w:val="single"/>
          <w:lang w:val="en-US"/>
        </w:rPr>
      </w:pPr>
      <w:r w:rsidRPr="002B0EA4">
        <w:rPr>
          <w:rFonts w:eastAsia="SimSun"/>
          <w:strike/>
          <w:color w:val="000000" w:themeColor="text1"/>
          <w:u w:val="single"/>
          <w:lang w:val="en-US"/>
        </w:rPr>
        <w:t>Recommended WF</w:t>
      </w:r>
    </w:p>
    <w:p w14:paraId="2B4B21B7" w14:textId="77777777" w:rsidR="008B1D3C" w:rsidRPr="002B0EA4" w:rsidRDefault="008B1D3C" w:rsidP="008B1D3C">
      <w:pPr>
        <w:pStyle w:val="ListParagraph"/>
        <w:numPr>
          <w:ilvl w:val="1"/>
          <w:numId w:val="37"/>
        </w:numPr>
        <w:overflowPunct/>
        <w:autoSpaceDE/>
        <w:autoSpaceDN/>
        <w:adjustRightInd/>
        <w:spacing w:after="120"/>
        <w:ind w:firstLineChars="0"/>
        <w:textAlignment w:val="auto"/>
        <w:rPr>
          <w:rFonts w:eastAsia="SimSun"/>
          <w:strike/>
          <w:color w:val="000000" w:themeColor="text1"/>
          <w:lang w:val="en-US"/>
        </w:rPr>
      </w:pPr>
      <w:r w:rsidRPr="002B0EA4">
        <w:rPr>
          <w:rFonts w:eastAsia="SimSun"/>
          <w:strike/>
          <w:color w:val="000000" w:themeColor="text1"/>
          <w:lang w:val="en-US"/>
        </w:rPr>
        <w:t>Continue discuss based on the following:</w:t>
      </w:r>
    </w:p>
    <w:p w14:paraId="7C593767" w14:textId="77777777" w:rsidR="008B1D3C" w:rsidRPr="002B0EA4" w:rsidRDefault="008B1D3C" w:rsidP="008B1D3C">
      <w:pPr>
        <w:pStyle w:val="ListParagraph"/>
        <w:numPr>
          <w:ilvl w:val="2"/>
          <w:numId w:val="37"/>
        </w:numPr>
        <w:overflowPunct/>
        <w:autoSpaceDE/>
        <w:autoSpaceDN/>
        <w:adjustRightInd/>
        <w:spacing w:after="120"/>
        <w:ind w:firstLineChars="0"/>
        <w:textAlignment w:val="auto"/>
        <w:rPr>
          <w:rFonts w:eastAsia="SimSun"/>
          <w:strike/>
          <w:color w:val="000000" w:themeColor="text1"/>
          <w:u w:val="single"/>
          <w:lang w:val="en-US"/>
        </w:rPr>
      </w:pPr>
      <w:r w:rsidRPr="002B0EA4">
        <w:rPr>
          <w:rFonts w:eastAsia="SimSun"/>
          <w:strike/>
          <w:color w:val="000000" w:themeColor="text1"/>
          <w:u w:val="single"/>
          <w:lang w:val="en-US"/>
        </w:rPr>
        <w:t>UE feature group for solution based on existing measurement: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0"/>
        <w:gridCol w:w="4289"/>
      </w:tblGrid>
      <w:tr w:rsidR="008B1D3C" w:rsidRPr="002B0EA4" w14:paraId="48B6ABD5" w14:textId="77777777" w:rsidTr="000A6FA2">
        <w:trPr>
          <w:trHeight w:val="290"/>
        </w:trPr>
        <w:tc>
          <w:tcPr>
            <w:tcW w:w="3780" w:type="dxa"/>
            <w:shd w:val="clear" w:color="auto" w:fill="auto"/>
            <w:vAlign w:val="center"/>
          </w:tcPr>
          <w:p w14:paraId="05AF6707"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hAnsi="Arial" w:cs="Arial"/>
                <w:b/>
                <w:strike/>
                <w:color w:val="000000"/>
                <w:sz w:val="18"/>
                <w:lang w:val="en-US"/>
              </w:rPr>
              <w:t>Features</w:t>
            </w:r>
          </w:p>
        </w:tc>
        <w:tc>
          <w:tcPr>
            <w:tcW w:w="3036" w:type="dxa"/>
            <w:vAlign w:val="center"/>
          </w:tcPr>
          <w:p w14:paraId="35102DB8" w14:textId="77777777" w:rsidR="008B1D3C" w:rsidRPr="002B0EA4" w:rsidRDefault="008B1D3C" w:rsidP="000A6FA2">
            <w:pPr>
              <w:rPr>
                <w:rFonts w:ascii="Arial" w:eastAsia="DengXian" w:hAnsi="Arial" w:cs="Arial"/>
                <w:strike/>
                <w:color w:val="000000"/>
                <w:sz w:val="18"/>
                <w:szCs w:val="18"/>
                <w:lang w:val="en-US"/>
              </w:rPr>
            </w:pPr>
            <w:r w:rsidRPr="002B0EA4">
              <w:rPr>
                <w:rFonts w:ascii="Arial" w:eastAsia="DengXian" w:hAnsi="Arial" w:cs="Arial"/>
                <w:strike/>
                <w:color w:val="000000"/>
                <w:sz w:val="18"/>
                <w:szCs w:val="18"/>
                <w:lang w:val="en-US"/>
              </w:rPr>
              <w:t>39 NR_Mob_enh2</w:t>
            </w:r>
          </w:p>
        </w:tc>
      </w:tr>
      <w:tr w:rsidR="008B1D3C" w:rsidRPr="002B0EA4" w14:paraId="3D94BA10" w14:textId="77777777" w:rsidTr="000A6FA2">
        <w:trPr>
          <w:trHeight w:val="290"/>
        </w:trPr>
        <w:tc>
          <w:tcPr>
            <w:tcW w:w="3780" w:type="dxa"/>
            <w:shd w:val="clear" w:color="auto" w:fill="auto"/>
            <w:vAlign w:val="center"/>
          </w:tcPr>
          <w:p w14:paraId="22EAE8DE"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Index</w:t>
            </w:r>
          </w:p>
        </w:tc>
        <w:tc>
          <w:tcPr>
            <w:tcW w:w="3036" w:type="dxa"/>
            <w:vAlign w:val="center"/>
          </w:tcPr>
          <w:p w14:paraId="28F44200" w14:textId="77777777" w:rsidR="008B1D3C" w:rsidRPr="002B0EA4" w:rsidRDefault="008B1D3C" w:rsidP="000A6FA2">
            <w:pPr>
              <w:rPr>
                <w:rFonts w:ascii="Arial" w:eastAsia="DengXian" w:hAnsi="Arial" w:cs="Arial"/>
                <w:strike/>
                <w:color w:val="000000"/>
                <w:sz w:val="18"/>
                <w:szCs w:val="18"/>
                <w:lang w:val="en-US"/>
              </w:rPr>
            </w:pPr>
            <w:r w:rsidRPr="002B0EA4">
              <w:rPr>
                <w:rFonts w:ascii="Arial" w:eastAsia="DengXian" w:hAnsi="Arial" w:cs="Arial"/>
                <w:strike/>
                <w:color w:val="000000"/>
                <w:sz w:val="18"/>
                <w:szCs w:val="18"/>
                <w:lang w:val="en-US"/>
              </w:rPr>
              <w:t>39-x1</w:t>
            </w:r>
          </w:p>
        </w:tc>
      </w:tr>
      <w:tr w:rsidR="008B1D3C" w:rsidRPr="002B0EA4" w14:paraId="0F3E910D" w14:textId="77777777" w:rsidTr="000A6FA2">
        <w:trPr>
          <w:trHeight w:val="290"/>
        </w:trPr>
        <w:tc>
          <w:tcPr>
            <w:tcW w:w="3780" w:type="dxa"/>
            <w:shd w:val="clear" w:color="auto" w:fill="auto"/>
            <w:vAlign w:val="center"/>
            <w:hideMark/>
          </w:tcPr>
          <w:p w14:paraId="0DB2DD45"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Feature group</w:t>
            </w:r>
          </w:p>
        </w:tc>
        <w:tc>
          <w:tcPr>
            <w:tcW w:w="3036" w:type="dxa"/>
            <w:vAlign w:val="center"/>
          </w:tcPr>
          <w:p w14:paraId="21DF514C"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hAnsi="Arial" w:cs="Arial"/>
                <w:bCs/>
                <w:strike/>
                <w:color w:val="000000"/>
                <w:sz w:val="18"/>
                <w:lang w:val="en-US"/>
              </w:rPr>
              <w:t>Measurement validation during connection setup/resume</w:t>
            </w:r>
          </w:p>
        </w:tc>
      </w:tr>
      <w:tr w:rsidR="008B1D3C" w:rsidRPr="002B0EA4" w14:paraId="1A4B3343" w14:textId="77777777" w:rsidTr="000A6FA2">
        <w:trPr>
          <w:trHeight w:val="290"/>
        </w:trPr>
        <w:tc>
          <w:tcPr>
            <w:tcW w:w="3780" w:type="dxa"/>
            <w:shd w:val="clear" w:color="auto" w:fill="auto"/>
            <w:vAlign w:val="center"/>
            <w:hideMark/>
          </w:tcPr>
          <w:p w14:paraId="6E4F5B4A"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Components</w:t>
            </w:r>
          </w:p>
        </w:tc>
        <w:tc>
          <w:tcPr>
            <w:tcW w:w="3036" w:type="dxa"/>
            <w:vAlign w:val="center"/>
          </w:tcPr>
          <w:p w14:paraId="756E0F3B"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hAnsi="Arial" w:cs="Arial"/>
                <w:bCs/>
                <w:strike/>
                <w:color w:val="000000"/>
                <w:sz w:val="18"/>
                <w:lang w:val="en-US"/>
              </w:rPr>
              <w:t>Support of measurement validation during connection setup/resume</w:t>
            </w:r>
          </w:p>
        </w:tc>
      </w:tr>
      <w:tr w:rsidR="008B1D3C" w:rsidRPr="002B0EA4" w14:paraId="3D92B369" w14:textId="77777777" w:rsidTr="000A6FA2">
        <w:trPr>
          <w:trHeight w:val="290"/>
        </w:trPr>
        <w:tc>
          <w:tcPr>
            <w:tcW w:w="3780" w:type="dxa"/>
            <w:shd w:val="clear" w:color="auto" w:fill="auto"/>
            <w:vAlign w:val="center"/>
            <w:hideMark/>
          </w:tcPr>
          <w:p w14:paraId="51FA494F"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Prerequisite feature groups</w:t>
            </w:r>
          </w:p>
        </w:tc>
        <w:tc>
          <w:tcPr>
            <w:tcW w:w="3036" w:type="dxa"/>
            <w:vAlign w:val="center"/>
          </w:tcPr>
          <w:p w14:paraId="09DB4FD7"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 xml:space="preserve">　</w:t>
            </w:r>
          </w:p>
        </w:tc>
      </w:tr>
      <w:tr w:rsidR="008B1D3C" w:rsidRPr="002B0EA4" w14:paraId="5B9CD4E1" w14:textId="77777777" w:rsidTr="000A6FA2">
        <w:trPr>
          <w:trHeight w:val="290"/>
        </w:trPr>
        <w:tc>
          <w:tcPr>
            <w:tcW w:w="3780" w:type="dxa"/>
            <w:shd w:val="clear" w:color="auto" w:fill="auto"/>
            <w:vAlign w:val="center"/>
            <w:hideMark/>
          </w:tcPr>
          <w:p w14:paraId="3FF9A7D9"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Need for the gNB to know if the feature is supported</w:t>
            </w:r>
          </w:p>
        </w:tc>
        <w:tc>
          <w:tcPr>
            <w:tcW w:w="3036" w:type="dxa"/>
            <w:vAlign w:val="center"/>
          </w:tcPr>
          <w:p w14:paraId="67A90E77"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Yes</w:t>
            </w:r>
          </w:p>
        </w:tc>
      </w:tr>
      <w:tr w:rsidR="008B1D3C" w:rsidRPr="002B0EA4" w14:paraId="17EF3FBD" w14:textId="77777777" w:rsidTr="000A6FA2">
        <w:trPr>
          <w:trHeight w:val="290"/>
        </w:trPr>
        <w:tc>
          <w:tcPr>
            <w:tcW w:w="3780" w:type="dxa"/>
            <w:shd w:val="clear" w:color="auto" w:fill="auto"/>
            <w:vAlign w:val="center"/>
            <w:hideMark/>
          </w:tcPr>
          <w:p w14:paraId="2A9F99ED"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Applicable to the capability signalling exchange between UEs (V2X WI only)”.</w:t>
            </w:r>
          </w:p>
        </w:tc>
        <w:tc>
          <w:tcPr>
            <w:tcW w:w="3036" w:type="dxa"/>
            <w:vAlign w:val="center"/>
          </w:tcPr>
          <w:p w14:paraId="47E0D8F0"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N/A</w:t>
            </w:r>
          </w:p>
        </w:tc>
      </w:tr>
      <w:tr w:rsidR="008B1D3C" w:rsidRPr="002B0EA4" w14:paraId="2AB54798" w14:textId="77777777" w:rsidTr="000A6FA2">
        <w:trPr>
          <w:trHeight w:val="290"/>
        </w:trPr>
        <w:tc>
          <w:tcPr>
            <w:tcW w:w="3780" w:type="dxa"/>
            <w:shd w:val="clear" w:color="auto" w:fill="auto"/>
            <w:vAlign w:val="center"/>
            <w:hideMark/>
          </w:tcPr>
          <w:p w14:paraId="506CF340"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Consequence if the feature is not supported by the UE</w:t>
            </w:r>
          </w:p>
        </w:tc>
        <w:tc>
          <w:tcPr>
            <w:tcW w:w="3036" w:type="dxa"/>
            <w:vAlign w:val="center"/>
          </w:tcPr>
          <w:p w14:paraId="7EBCC3ED"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hAnsi="Arial" w:cs="Arial"/>
                <w:bCs/>
                <w:strike/>
                <w:color w:val="000000"/>
                <w:sz w:val="18"/>
                <w:lang w:val="en-US"/>
              </w:rPr>
              <w:t>UE does not support measurement validation during connection setup/resume</w:t>
            </w:r>
          </w:p>
        </w:tc>
      </w:tr>
      <w:tr w:rsidR="008B1D3C" w:rsidRPr="002B0EA4" w14:paraId="6F029183" w14:textId="77777777" w:rsidTr="000A6FA2">
        <w:trPr>
          <w:trHeight w:val="804"/>
        </w:trPr>
        <w:tc>
          <w:tcPr>
            <w:tcW w:w="3780" w:type="dxa"/>
            <w:shd w:val="clear" w:color="auto" w:fill="auto"/>
            <w:vAlign w:val="center"/>
            <w:hideMark/>
          </w:tcPr>
          <w:p w14:paraId="07886CA9"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Type</w:t>
            </w:r>
          </w:p>
          <w:p w14:paraId="17BD4C17"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(the ‘type’ definition from UE features should be based on the granularity of 1) Per UE or 2) Per Band or 3) Per BC or 4) Per FS or 5) Per FSPC)</w:t>
            </w:r>
          </w:p>
        </w:tc>
        <w:tc>
          <w:tcPr>
            <w:tcW w:w="3036" w:type="dxa"/>
            <w:vAlign w:val="center"/>
          </w:tcPr>
          <w:p w14:paraId="541CC6C7" w14:textId="77777777" w:rsidR="008B1D3C" w:rsidRPr="002B0EA4" w:rsidRDefault="008B1D3C" w:rsidP="000A6FA2">
            <w:pPr>
              <w:rPr>
                <w:rFonts w:ascii="Arial" w:eastAsia="DengXian" w:hAnsi="Arial" w:cs="Arial"/>
                <w:b/>
                <w:bCs/>
                <w:strike/>
                <w:color w:val="000000"/>
                <w:sz w:val="16"/>
                <w:szCs w:val="16"/>
                <w:highlight w:val="yellow"/>
                <w:lang w:val="en-US"/>
              </w:rPr>
            </w:pPr>
            <w:r w:rsidRPr="002B0EA4">
              <w:rPr>
                <w:rFonts w:ascii="Arial" w:eastAsia="DengXian" w:hAnsi="Arial" w:cs="Arial"/>
                <w:strike/>
                <w:color w:val="000000"/>
                <w:sz w:val="18"/>
                <w:szCs w:val="18"/>
                <w:lang w:val="en-US"/>
              </w:rPr>
              <w:t>Per-UE</w:t>
            </w:r>
          </w:p>
        </w:tc>
      </w:tr>
      <w:tr w:rsidR="008B1D3C" w:rsidRPr="002B0EA4" w14:paraId="3065A6D1" w14:textId="77777777" w:rsidTr="000A6FA2">
        <w:trPr>
          <w:trHeight w:val="290"/>
        </w:trPr>
        <w:tc>
          <w:tcPr>
            <w:tcW w:w="3780" w:type="dxa"/>
            <w:shd w:val="clear" w:color="auto" w:fill="auto"/>
            <w:vAlign w:val="center"/>
            <w:hideMark/>
          </w:tcPr>
          <w:p w14:paraId="50954AE5"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Need of FDD/TDD differentiation</w:t>
            </w:r>
          </w:p>
        </w:tc>
        <w:tc>
          <w:tcPr>
            <w:tcW w:w="3036" w:type="dxa"/>
            <w:vAlign w:val="center"/>
          </w:tcPr>
          <w:p w14:paraId="0A671A39"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No</w:t>
            </w:r>
          </w:p>
        </w:tc>
      </w:tr>
      <w:tr w:rsidR="008B1D3C" w:rsidRPr="002B0EA4" w14:paraId="5612E505" w14:textId="77777777" w:rsidTr="000A6FA2">
        <w:trPr>
          <w:trHeight w:val="290"/>
        </w:trPr>
        <w:tc>
          <w:tcPr>
            <w:tcW w:w="3780" w:type="dxa"/>
            <w:shd w:val="clear" w:color="auto" w:fill="auto"/>
            <w:vAlign w:val="center"/>
            <w:hideMark/>
          </w:tcPr>
          <w:p w14:paraId="46BD7CE9" w14:textId="77777777" w:rsidR="008B1D3C" w:rsidRPr="002B0EA4" w:rsidRDefault="008B1D3C" w:rsidP="000A6FA2">
            <w:pPr>
              <w:rPr>
                <w:rFonts w:ascii="Arial" w:eastAsia="DengXian" w:hAnsi="Arial" w:cs="Arial"/>
                <w:b/>
                <w:bCs/>
                <w:strike/>
                <w:color w:val="000000"/>
                <w:sz w:val="16"/>
                <w:szCs w:val="16"/>
                <w:highlight w:val="yellow"/>
                <w:lang w:val="en-US"/>
              </w:rPr>
            </w:pPr>
            <w:r w:rsidRPr="002B0EA4">
              <w:rPr>
                <w:rFonts w:ascii="Arial" w:eastAsia="DengXian" w:hAnsi="Arial" w:cs="Arial"/>
                <w:b/>
                <w:bCs/>
                <w:strike/>
                <w:color w:val="000000"/>
                <w:sz w:val="16"/>
                <w:szCs w:val="16"/>
                <w:highlight w:val="yellow"/>
                <w:lang w:val="en-US"/>
              </w:rPr>
              <w:t>Need of FR1/FR2 differentiation</w:t>
            </w:r>
          </w:p>
        </w:tc>
        <w:tc>
          <w:tcPr>
            <w:tcW w:w="3036" w:type="dxa"/>
            <w:vAlign w:val="center"/>
          </w:tcPr>
          <w:p w14:paraId="6E6DE071" w14:textId="77777777" w:rsidR="008B1D3C" w:rsidRPr="002B0EA4" w:rsidRDefault="008B1D3C" w:rsidP="000A6FA2">
            <w:pPr>
              <w:rPr>
                <w:rFonts w:ascii="Arial" w:eastAsia="DengXian" w:hAnsi="Arial" w:cs="Arial"/>
                <w:strike/>
                <w:color w:val="000000"/>
                <w:sz w:val="18"/>
                <w:szCs w:val="18"/>
                <w:highlight w:val="yellow"/>
                <w:lang w:val="en-US"/>
              </w:rPr>
            </w:pPr>
            <w:r w:rsidRPr="002B0EA4">
              <w:rPr>
                <w:rFonts w:ascii="Arial" w:eastAsia="DengXian" w:hAnsi="Arial" w:cs="Arial"/>
                <w:strike/>
                <w:color w:val="000000"/>
                <w:sz w:val="18"/>
                <w:szCs w:val="18"/>
                <w:highlight w:val="yellow"/>
                <w:lang w:val="en-US"/>
              </w:rPr>
              <w:t>Option 1: Yes (Apple, MTK)</w:t>
            </w:r>
          </w:p>
          <w:p w14:paraId="08483B2D" w14:textId="77777777" w:rsidR="008B1D3C" w:rsidRPr="002B0EA4" w:rsidRDefault="008B1D3C" w:rsidP="000A6FA2">
            <w:pPr>
              <w:rPr>
                <w:rFonts w:ascii="Arial" w:eastAsia="DengXian" w:hAnsi="Arial" w:cs="Arial"/>
                <w:strike/>
                <w:color w:val="000000"/>
                <w:sz w:val="16"/>
                <w:szCs w:val="16"/>
                <w:highlight w:val="yellow"/>
                <w:lang w:val="en-US"/>
              </w:rPr>
            </w:pPr>
            <w:r w:rsidRPr="002B0EA4">
              <w:rPr>
                <w:rFonts w:ascii="Arial" w:eastAsia="DengXian" w:hAnsi="Arial" w:cs="Arial"/>
                <w:strike/>
                <w:color w:val="000000"/>
                <w:sz w:val="18"/>
                <w:szCs w:val="18"/>
                <w:highlight w:val="yellow"/>
                <w:lang w:val="en-US"/>
              </w:rPr>
              <w:t>Option 2: FR2 only (vivo)</w:t>
            </w:r>
          </w:p>
        </w:tc>
      </w:tr>
      <w:tr w:rsidR="008B1D3C" w:rsidRPr="002B0EA4" w14:paraId="2ECB0314" w14:textId="77777777" w:rsidTr="000A6FA2">
        <w:trPr>
          <w:trHeight w:val="290"/>
        </w:trPr>
        <w:tc>
          <w:tcPr>
            <w:tcW w:w="3780" w:type="dxa"/>
            <w:shd w:val="clear" w:color="auto" w:fill="auto"/>
            <w:vAlign w:val="center"/>
            <w:hideMark/>
          </w:tcPr>
          <w:p w14:paraId="2DE8C915"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lastRenderedPageBreak/>
              <w:t>Capability interpretation for mixture of FDD/TDD and/or FR1/FR2</w:t>
            </w:r>
          </w:p>
        </w:tc>
        <w:tc>
          <w:tcPr>
            <w:tcW w:w="3036" w:type="dxa"/>
            <w:vAlign w:val="center"/>
          </w:tcPr>
          <w:p w14:paraId="5677036B"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N/A</w:t>
            </w:r>
          </w:p>
        </w:tc>
      </w:tr>
      <w:tr w:rsidR="008B1D3C" w:rsidRPr="002B0EA4" w14:paraId="487F7580" w14:textId="77777777" w:rsidTr="000A6FA2">
        <w:trPr>
          <w:trHeight w:val="290"/>
        </w:trPr>
        <w:tc>
          <w:tcPr>
            <w:tcW w:w="3780" w:type="dxa"/>
            <w:shd w:val="clear" w:color="auto" w:fill="auto"/>
            <w:vAlign w:val="center"/>
            <w:hideMark/>
          </w:tcPr>
          <w:p w14:paraId="3D41DCA0"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Note</w:t>
            </w:r>
          </w:p>
        </w:tc>
        <w:tc>
          <w:tcPr>
            <w:tcW w:w="3036" w:type="dxa"/>
            <w:vAlign w:val="center"/>
          </w:tcPr>
          <w:p w14:paraId="22B9AF1B"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 xml:space="preserve">　</w:t>
            </w:r>
          </w:p>
        </w:tc>
      </w:tr>
      <w:tr w:rsidR="008B1D3C" w:rsidRPr="002B0EA4" w14:paraId="05391E54" w14:textId="77777777" w:rsidTr="000A6FA2">
        <w:trPr>
          <w:trHeight w:val="290"/>
        </w:trPr>
        <w:tc>
          <w:tcPr>
            <w:tcW w:w="3780" w:type="dxa"/>
            <w:shd w:val="clear" w:color="auto" w:fill="auto"/>
            <w:vAlign w:val="center"/>
            <w:hideMark/>
          </w:tcPr>
          <w:p w14:paraId="5CCB8F68"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Mandatory/Optional</w:t>
            </w:r>
          </w:p>
        </w:tc>
        <w:tc>
          <w:tcPr>
            <w:tcW w:w="3036" w:type="dxa"/>
            <w:vAlign w:val="center"/>
          </w:tcPr>
          <w:p w14:paraId="084975CE"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Optional with capability signaling</w:t>
            </w:r>
          </w:p>
        </w:tc>
      </w:tr>
    </w:tbl>
    <w:p w14:paraId="7B4D42B8" w14:textId="77777777" w:rsidR="008B1D3C" w:rsidRPr="002B0EA4" w:rsidRDefault="008B1D3C" w:rsidP="008B1D3C">
      <w:pPr>
        <w:spacing w:after="120"/>
        <w:rPr>
          <w:strike/>
          <w:color w:val="000000" w:themeColor="text1"/>
          <w:u w:val="single"/>
          <w:lang w:val="en-US"/>
        </w:rPr>
      </w:pPr>
    </w:p>
    <w:p w14:paraId="5E05949D" w14:textId="77777777" w:rsidR="008B1D3C" w:rsidRPr="002B0EA4" w:rsidRDefault="008B1D3C" w:rsidP="008B1D3C">
      <w:pPr>
        <w:pStyle w:val="ListParagraph"/>
        <w:numPr>
          <w:ilvl w:val="2"/>
          <w:numId w:val="37"/>
        </w:numPr>
        <w:overflowPunct/>
        <w:autoSpaceDE/>
        <w:autoSpaceDN/>
        <w:adjustRightInd/>
        <w:spacing w:after="120"/>
        <w:ind w:firstLineChars="0"/>
        <w:textAlignment w:val="auto"/>
        <w:rPr>
          <w:rFonts w:eastAsia="SimSun"/>
          <w:strike/>
          <w:color w:val="000000" w:themeColor="text1"/>
          <w:lang w:val="en-US"/>
        </w:rPr>
      </w:pPr>
      <w:r w:rsidRPr="002B0EA4">
        <w:rPr>
          <w:rFonts w:eastAsia="SimSun"/>
          <w:strike/>
          <w:color w:val="000000" w:themeColor="text1"/>
          <w:u w:val="single"/>
          <w:lang w:val="en-US"/>
        </w:rPr>
        <w:t>UE feature group for solution based on enhanced measurement: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0"/>
        <w:gridCol w:w="4289"/>
      </w:tblGrid>
      <w:tr w:rsidR="008B1D3C" w:rsidRPr="002B0EA4" w14:paraId="207A0151" w14:textId="77777777" w:rsidTr="000A6FA2">
        <w:trPr>
          <w:trHeight w:val="290"/>
        </w:trPr>
        <w:tc>
          <w:tcPr>
            <w:tcW w:w="3780" w:type="dxa"/>
            <w:shd w:val="clear" w:color="auto" w:fill="auto"/>
            <w:vAlign w:val="center"/>
          </w:tcPr>
          <w:p w14:paraId="172329F9"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hAnsi="Arial" w:cs="Arial"/>
                <w:b/>
                <w:strike/>
                <w:color w:val="000000"/>
                <w:sz w:val="18"/>
                <w:lang w:val="en-US"/>
              </w:rPr>
              <w:t>Features</w:t>
            </w:r>
          </w:p>
        </w:tc>
        <w:tc>
          <w:tcPr>
            <w:tcW w:w="3036" w:type="dxa"/>
            <w:vAlign w:val="center"/>
          </w:tcPr>
          <w:p w14:paraId="3B0DEE41" w14:textId="77777777" w:rsidR="008B1D3C" w:rsidRPr="002B0EA4" w:rsidRDefault="008B1D3C" w:rsidP="000A6FA2">
            <w:pPr>
              <w:rPr>
                <w:rFonts w:ascii="Arial" w:eastAsia="DengXian" w:hAnsi="Arial" w:cs="Arial"/>
                <w:strike/>
                <w:color w:val="000000"/>
                <w:sz w:val="18"/>
                <w:szCs w:val="18"/>
                <w:lang w:val="en-US"/>
              </w:rPr>
            </w:pPr>
            <w:r w:rsidRPr="002B0EA4">
              <w:rPr>
                <w:rFonts w:ascii="Arial" w:eastAsia="DengXian" w:hAnsi="Arial" w:cs="Arial"/>
                <w:strike/>
                <w:color w:val="000000"/>
                <w:sz w:val="18"/>
                <w:szCs w:val="18"/>
                <w:lang w:val="en-US"/>
              </w:rPr>
              <w:t>39 NR_Mob_enh2</w:t>
            </w:r>
          </w:p>
        </w:tc>
      </w:tr>
      <w:tr w:rsidR="008B1D3C" w:rsidRPr="002B0EA4" w14:paraId="43635E05" w14:textId="77777777" w:rsidTr="000A6FA2">
        <w:trPr>
          <w:trHeight w:val="290"/>
        </w:trPr>
        <w:tc>
          <w:tcPr>
            <w:tcW w:w="3780" w:type="dxa"/>
            <w:shd w:val="clear" w:color="auto" w:fill="auto"/>
            <w:vAlign w:val="center"/>
          </w:tcPr>
          <w:p w14:paraId="039141C4"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Index</w:t>
            </w:r>
          </w:p>
        </w:tc>
        <w:tc>
          <w:tcPr>
            <w:tcW w:w="3036" w:type="dxa"/>
            <w:vAlign w:val="center"/>
          </w:tcPr>
          <w:p w14:paraId="7694BEA9" w14:textId="77777777" w:rsidR="008B1D3C" w:rsidRPr="002B0EA4" w:rsidRDefault="008B1D3C" w:rsidP="000A6FA2">
            <w:pPr>
              <w:rPr>
                <w:rFonts w:ascii="Arial" w:eastAsia="DengXian" w:hAnsi="Arial" w:cs="Arial"/>
                <w:strike/>
                <w:color w:val="000000"/>
                <w:sz w:val="18"/>
                <w:szCs w:val="18"/>
                <w:lang w:val="en-US"/>
              </w:rPr>
            </w:pPr>
            <w:r w:rsidRPr="002B0EA4">
              <w:rPr>
                <w:rFonts w:ascii="Arial" w:eastAsia="DengXian" w:hAnsi="Arial" w:cs="Arial"/>
                <w:strike/>
                <w:color w:val="000000"/>
                <w:sz w:val="18"/>
                <w:szCs w:val="18"/>
                <w:lang w:val="en-US"/>
              </w:rPr>
              <w:t>39-x2</w:t>
            </w:r>
          </w:p>
        </w:tc>
      </w:tr>
      <w:tr w:rsidR="008B1D3C" w:rsidRPr="002B0EA4" w14:paraId="695BD355" w14:textId="77777777" w:rsidTr="000A6FA2">
        <w:trPr>
          <w:trHeight w:val="290"/>
        </w:trPr>
        <w:tc>
          <w:tcPr>
            <w:tcW w:w="3780" w:type="dxa"/>
            <w:shd w:val="clear" w:color="auto" w:fill="auto"/>
            <w:vAlign w:val="center"/>
            <w:hideMark/>
          </w:tcPr>
          <w:p w14:paraId="561AACC6"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Feature group</w:t>
            </w:r>
          </w:p>
        </w:tc>
        <w:tc>
          <w:tcPr>
            <w:tcW w:w="3036" w:type="dxa"/>
            <w:vAlign w:val="center"/>
          </w:tcPr>
          <w:p w14:paraId="5863024B"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hAnsi="Arial" w:cs="Arial"/>
                <w:bCs/>
                <w:strike/>
                <w:color w:val="000000"/>
                <w:sz w:val="18"/>
                <w:lang w:val="en-US"/>
              </w:rPr>
              <w:t>Enhanced measurement during RRC connection setup/resume</w:t>
            </w:r>
          </w:p>
        </w:tc>
      </w:tr>
      <w:tr w:rsidR="008B1D3C" w:rsidRPr="002B0EA4" w14:paraId="6064E71D" w14:textId="77777777" w:rsidTr="000A6FA2">
        <w:trPr>
          <w:trHeight w:val="290"/>
        </w:trPr>
        <w:tc>
          <w:tcPr>
            <w:tcW w:w="3780" w:type="dxa"/>
            <w:shd w:val="clear" w:color="auto" w:fill="auto"/>
            <w:vAlign w:val="center"/>
            <w:hideMark/>
          </w:tcPr>
          <w:p w14:paraId="02C746CA"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Components</w:t>
            </w:r>
          </w:p>
        </w:tc>
        <w:tc>
          <w:tcPr>
            <w:tcW w:w="3036" w:type="dxa"/>
            <w:vAlign w:val="center"/>
          </w:tcPr>
          <w:p w14:paraId="31F35DDE"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hAnsi="Arial" w:cs="Arial"/>
                <w:bCs/>
                <w:strike/>
                <w:color w:val="000000"/>
                <w:sz w:val="18"/>
                <w:lang w:val="en-US"/>
              </w:rPr>
              <w:t>Support of enhanced measurement during RRC connection setup/resume</w:t>
            </w:r>
          </w:p>
        </w:tc>
      </w:tr>
      <w:tr w:rsidR="008B1D3C" w:rsidRPr="002B0EA4" w14:paraId="62F9D476" w14:textId="77777777" w:rsidTr="000A6FA2">
        <w:trPr>
          <w:trHeight w:val="290"/>
        </w:trPr>
        <w:tc>
          <w:tcPr>
            <w:tcW w:w="3780" w:type="dxa"/>
            <w:shd w:val="clear" w:color="auto" w:fill="auto"/>
            <w:vAlign w:val="center"/>
            <w:hideMark/>
          </w:tcPr>
          <w:p w14:paraId="1A032FBC"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Prerequisite feature groups</w:t>
            </w:r>
          </w:p>
        </w:tc>
        <w:tc>
          <w:tcPr>
            <w:tcW w:w="3036" w:type="dxa"/>
            <w:vAlign w:val="center"/>
          </w:tcPr>
          <w:p w14:paraId="074AFDDE"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 xml:space="preserve">　</w:t>
            </w:r>
          </w:p>
        </w:tc>
      </w:tr>
      <w:tr w:rsidR="008B1D3C" w:rsidRPr="002B0EA4" w14:paraId="5CEEAEF5" w14:textId="77777777" w:rsidTr="000A6FA2">
        <w:trPr>
          <w:trHeight w:val="290"/>
        </w:trPr>
        <w:tc>
          <w:tcPr>
            <w:tcW w:w="3780" w:type="dxa"/>
            <w:shd w:val="clear" w:color="auto" w:fill="auto"/>
            <w:vAlign w:val="center"/>
            <w:hideMark/>
          </w:tcPr>
          <w:p w14:paraId="25589028"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Need for the gNB to know if the feature is supported</w:t>
            </w:r>
          </w:p>
        </w:tc>
        <w:tc>
          <w:tcPr>
            <w:tcW w:w="3036" w:type="dxa"/>
            <w:vAlign w:val="center"/>
          </w:tcPr>
          <w:p w14:paraId="519F077A"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Yes</w:t>
            </w:r>
          </w:p>
        </w:tc>
      </w:tr>
      <w:tr w:rsidR="008B1D3C" w:rsidRPr="002B0EA4" w14:paraId="12112A45" w14:textId="77777777" w:rsidTr="000A6FA2">
        <w:trPr>
          <w:trHeight w:val="290"/>
        </w:trPr>
        <w:tc>
          <w:tcPr>
            <w:tcW w:w="3780" w:type="dxa"/>
            <w:shd w:val="clear" w:color="auto" w:fill="auto"/>
            <w:vAlign w:val="center"/>
            <w:hideMark/>
          </w:tcPr>
          <w:p w14:paraId="4BBACC76"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Applicable to the capability signalling exchange between UEs (V2X WI only)”.</w:t>
            </w:r>
          </w:p>
        </w:tc>
        <w:tc>
          <w:tcPr>
            <w:tcW w:w="3036" w:type="dxa"/>
            <w:vAlign w:val="center"/>
          </w:tcPr>
          <w:p w14:paraId="5842B471"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N/A</w:t>
            </w:r>
          </w:p>
        </w:tc>
      </w:tr>
      <w:tr w:rsidR="008B1D3C" w:rsidRPr="002B0EA4" w14:paraId="581244F5" w14:textId="77777777" w:rsidTr="000A6FA2">
        <w:trPr>
          <w:trHeight w:val="290"/>
        </w:trPr>
        <w:tc>
          <w:tcPr>
            <w:tcW w:w="3780" w:type="dxa"/>
            <w:shd w:val="clear" w:color="auto" w:fill="auto"/>
            <w:vAlign w:val="center"/>
            <w:hideMark/>
          </w:tcPr>
          <w:p w14:paraId="378F5D07"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Consequence if the feature is not supported by the UE</w:t>
            </w:r>
          </w:p>
        </w:tc>
        <w:tc>
          <w:tcPr>
            <w:tcW w:w="3036" w:type="dxa"/>
            <w:vAlign w:val="center"/>
          </w:tcPr>
          <w:p w14:paraId="11F0A5B8"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hAnsi="Arial" w:cs="Arial"/>
                <w:bCs/>
                <w:strike/>
                <w:color w:val="000000"/>
                <w:sz w:val="18"/>
                <w:lang w:val="en-US"/>
              </w:rPr>
              <w:t>UE does not support enhanced measurement during RRC connection setup/resume</w:t>
            </w:r>
          </w:p>
        </w:tc>
      </w:tr>
      <w:tr w:rsidR="008B1D3C" w:rsidRPr="002B0EA4" w14:paraId="550E93CD" w14:textId="77777777" w:rsidTr="000A6FA2">
        <w:trPr>
          <w:trHeight w:val="804"/>
        </w:trPr>
        <w:tc>
          <w:tcPr>
            <w:tcW w:w="3780" w:type="dxa"/>
            <w:shd w:val="clear" w:color="auto" w:fill="auto"/>
            <w:vAlign w:val="center"/>
            <w:hideMark/>
          </w:tcPr>
          <w:p w14:paraId="4FEC3EEC"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Type</w:t>
            </w:r>
          </w:p>
          <w:p w14:paraId="3536CE5C"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(the ‘type’ definition from UE features should be based on the granularity of 1) Per UE or 2) Per Band or 3) Per BC or 4) Per FS or 5) Per FSPC)</w:t>
            </w:r>
          </w:p>
        </w:tc>
        <w:tc>
          <w:tcPr>
            <w:tcW w:w="3036" w:type="dxa"/>
            <w:vAlign w:val="center"/>
          </w:tcPr>
          <w:p w14:paraId="1297651C" w14:textId="77777777" w:rsidR="008B1D3C" w:rsidRPr="002B0EA4" w:rsidRDefault="008B1D3C" w:rsidP="000A6FA2">
            <w:pPr>
              <w:rPr>
                <w:rFonts w:ascii="Arial" w:eastAsia="DengXian" w:hAnsi="Arial" w:cs="Arial"/>
                <w:b/>
                <w:bCs/>
                <w:strike/>
                <w:color w:val="000000"/>
                <w:sz w:val="16"/>
                <w:szCs w:val="16"/>
                <w:highlight w:val="yellow"/>
                <w:lang w:val="en-US"/>
              </w:rPr>
            </w:pPr>
            <w:r w:rsidRPr="002B0EA4">
              <w:rPr>
                <w:rFonts w:ascii="Arial" w:eastAsia="DengXian" w:hAnsi="Arial" w:cs="Arial"/>
                <w:strike/>
                <w:color w:val="000000"/>
                <w:sz w:val="18"/>
                <w:szCs w:val="18"/>
                <w:lang w:val="en-US"/>
              </w:rPr>
              <w:t>Per-UE</w:t>
            </w:r>
          </w:p>
        </w:tc>
      </w:tr>
      <w:tr w:rsidR="008B1D3C" w:rsidRPr="002B0EA4" w14:paraId="5AA5F523" w14:textId="77777777" w:rsidTr="000A6FA2">
        <w:trPr>
          <w:trHeight w:val="290"/>
        </w:trPr>
        <w:tc>
          <w:tcPr>
            <w:tcW w:w="3780" w:type="dxa"/>
            <w:shd w:val="clear" w:color="auto" w:fill="auto"/>
            <w:vAlign w:val="center"/>
            <w:hideMark/>
          </w:tcPr>
          <w:p w14:paraId="2B48F4E4"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Need of FDD/TDD differentiation</w:t>
            </w:r>
          </w:p>
        </w:tc>
        <w:tc>
          <w:tcPr>
            <w:tcW w:w="3036" w:type="dxa"/>
            <w:vAlign w:val="center"/>
          </w:tcPr>
          <w:p w14:paraId="28E7AB5E"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No</w:t>
            </w:r>
          </w:p>
        </w:tc>
      </w:tr>
      <w:tr w:rsidR="008B1D3C" w:rsidRPr="002B0EA4" w14:paraId="194C17F3" w14:textId="77777777" w:rsidTr="000A6FA2">
        <w:trPr>
          <w:trHeight w:val="290"/>
        </w:trPr>
        <w:tc>
          <w:tcPr>
            <w:tcW w:w="3780" w:type="dxa"/>
            <w:shd w:val="clear" w:color="auto" w:fill="auto"/>
            <w:vAlign w:val="center"/>
            <w:hideMark/>
          </w:tcPr>
          <w:p w14:paraId="2BBA1E33" w14:textId="77777777" w:rsidR="008B1D3C" w:rsidRPr="002B0EA4" w:rsidRDefault="008B1D3C" w:rsidP="000A6FA2">
            <w:pPr>
              <w:rPr>
                <w:rFonts w:ascii="Arial" w:eastAsia="DengXian" w:hAnsi="Arial" w:cs="Arial"/>
                <w:b/>
                <w:bCs/>
                <w:strike/>
                <w:color w:val="000000"/>
                <w:sz w:val="16"/>
                <w:szCs w:val="16"/>
                <w:highlight w:val="yellow"/>
                <w:lang w:val="en-US"/>
              </w:rPr>
            </w:pPr>
            <w:r w:rsidRPr="002B0EA4">
              <w:rPr>
                <w:rFonts w:ascii="Arial" w:eastAsia="DengXian" w:hAnsi="Arial" w:cs="Arial"/>
                <w:b/>
                <w:bCs/>
                <w:strike/>
                <w:color w:val="000000"/>
                <w:sz w:val="16"/>
                <w:szCs w:val="16"/>
                <w:highlight w:val="yellow"/>
                <w:lang w:val="en-US"/>
              </w:rPr>
              <w:t>Need of FR1/FR2 differentiation</w:t>
            </w:r>
          </w:p>
        </w:tc>
        <w:tc>
          <w:tcPr>
            <w:tcW w:w="3036" w:type="dxa"/>
            <w:vAlign w:val="center"/>
          </w:tcPr>
          <w:p w14:paraId="1E25663E" w14:textId="77777777" w:rsidR="008B1D3C" w:rsidRPr="002B0EA4" w:rsidRDefault="008B1D3C" w:rsidP="000A6FA2">
            <w:pPr>
              <w:rPr>
                <w:rFonts w:ascii="Arial" w:eastAsia="DengXian" w:hAnsi="Arial" w:cs="Arial"/>
                <w:strike/>
                <w:color w:val="000000"/>
                <w:sz w:val="18"/>
                <w:szCs w:val="18"/>
                <w:highlight w:val="yellow"/>
                <w:lang w:val="en-US"/>
              </w:rPr>
            </w:pPr>
            <w:r w:rsidRPr="002B0EA4">
              <w:rPr>
                <w:rFonts w:ascii="Arial" w:eastAsia="DengXian" w:hAnsi="Arial" w:cs="Arial"/>
                <w:strike/>
                <w:color w:val="000000"/>
                <w:sz w:val="18"/>
                <w:szCs w:val="18"/>
                <w:highlight w:val="yellow"/>
                <w:lang w:val="en-US"/>
              </w:rPr>
              <w:t>Option 1: Yes (Apple)</w:t>
            </w:r>
          </w:p>
          <w:p w14:paraId="1BD01897" w14:textId="77777777" w:rsidR="008B1D3C" w:rsidRPr="002B0EA4" w:rsidRDefault="008B1D3C" w:rsidP="000A6FA2">
            <w:pPr>
              <w:rPr>
                <w:rFonts w:ascii="Arial" w:eastAsia="DengXian" w:hAnsi="Arial" w:cs="Arial"/>
                <w:strike/>
                <w:color w:val="000000"/>
                <w:sz w:val="16"/>
                <w:szCs w:val="16"/>
                <w:highlight w:val="yellow"/>
                <w:lang w:val="en-US"/>
              </w:rPr>
            </w:pPr>
            <w:r w:rsidRPr="002B0EA4">
              <w:rPr>
                <w:rFonts w:ascii="Arial" w:eastAsia="DengXian" w:hAnsi="Arial" w:cs="Arial"/>
                <w:strike/>
                <w:color w:val="000000"/>
                <w:sz w:val="18"/>
                <w:szCs w:val="18"/>
                <w:highlight w:val="yellow"/>
                <w:lang w:val="en-US"/>
              </w:rPr>
              <w:t>Option 2: FR2 only (vivo)</w:t>
            </w:r>
          </w:p>
        </w:tc>
      </w:tr>
      <w:tr w:rsidR="008B1D3C" w:rsidRPr="002B0EA4" w14:paraId="638F70B0" w14:textId="77777777" w:rsidTr="000A6FA2">
        <w:trPr>
          <w:trHeight w:val="290"/>
        </w:trPr>
        <w:tc>
          <w:tcPr>
            <w:tcW w:w="3780" w:type="dxa"/>
            <w:shd w:val="clear" w:color="auto" w:fill="auto"/>
            <w:vAlign w:val="center"/>
            <w:hideMark/>
          </w:tcPr>
          <w:p w14:paraId="173F7682"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Capability interpretation for mixture of FDD/TDD and/or FR1/FR2</w:t>
            </w:r>
          </w:p>
        </w:tc>
        <w:tc>
          <w:tcPr>
            <w:tcW w:w="3036" w:type="dxa"/>
            <w:vAlign w:val="center"/>
          </w:tcPr>
          <w:p w14:paraId="78B219A9"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N/A</w:t>
            </w:r>
          </w:p>
        </w:tc>
      </w:tr>
      <w:tr w:rsidR="008B1D3C" w:rsidRPr="002B0EA4" w14:paraId="06450E62" w14:textId="77777777" w:rsidTr="000A6FA2">
        <w:trPr>
          <w:trHeight w:val="290"/>
        </w:trPr>
        <w:tc>
          <w:tcPr>
            <w:tcW w:w="3780" w:type="dxa"/>
            <w:shd w:val="clear" w:color="auto" w:fill="auto"/>
            <w:vAlign w:val="center"/>
            <w:hideMark/>
          </w:tcPr>
          <w:p w14:paraId="10E2F95D"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Note</w:t>
            </w:r>
          </w:p>
        </w:tc>
        <w:tc>
          <w:tcPr>
            <w:tcW w:w="3036" w:type="dxa"/>
            <w:vAlign w:val="center"/>
          </w:tcPr>
          <w:p w14:paraId="6E852E10"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 xml:space="preserve">　</w:t>
            </w:r>
          </w:p>
        </w:tc>
      </w:tr>
      <w:tr w:rsidR="008B1D3C" w:rsidRPr="002B0EA4" w14:paraId="50BB4CAA" w14:textId="77777777" w:rsidTr="000A6FA2">
        <w:trPr>
          <w:trHeight w:val="290"/>
        </w:trPr>
        <w:tc>
          <w:tcPr>
            <w:tcW w:w="3780" w:type="dxa"/>
            <w:shd w:val="clear" w:color="auto" w:fill="auto"/>
            <w:vAlign w:val="center"/>
            <w:hideMark/>
          </w:tcPr>
          <w:p w14:paraId="22456EBD"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b/>
                <w:bCs/>
                <w:strike/>
                <w:color w:val="000000"/>
                <w:sz w:val="16"/>
                <w:szCs w:val="16"/>
                <w:lang w:val="en-US"/>
              </w:rPr>
              <w:t>Mandatory/Optional</w:t>
            </w:r>
          </w:p>
        </w:tc>
        <w:tc>
          <w:tcPr>
            <w:tcW w:w="3036" w:type="dxa"/>
            <w:vAlign w:val="center"/>
          </w:tcPr>
          <w:p w14:paraId="5CB617C8" w14:textId="77777777" w:rsidR="008B1D3C" w:rsidRPr="002B0EA4" w:rsidRDefault="008B1D3C" w:rsidP="000A6FA2">
            <w:pPr>
              <w:rPr>
                <w:rFonts w:ascii="Arial" w:eastAsia="DengXian" w:hAnsi="Arial" w:cs="Arial"/>
                <w:b/>
                <w:bCs/>
                <w:strike/>
                <w:color w:val="000000"/>
                <w:sz w:val="16"/>
                <w:szCs w:val="16"/>
                <w:lang w:val="en-US"/>
              </w:rPr>
            </w:pPr>
            <w:r w:rsidRPr="002B0EA4">
              <w:rPr>
                <w:rFonts w:ascii="Arial" w:eastAsia="DengXian" w:hAnsi="Arial" w:cs="Arial"/>
                <w:strike/>
                <w:color w:val="000000"/>
                <w:sz w:val="18"/>
                <w:szCs w:val="18"/>
                <w:lang w:val="en-US"/>
              </w:rPr>
              <w:t>Optional with capability signaling</w:t>
            </w:r>
          </w:p>
        </w:tc>
      </w:tr>
    </w:tbl>
    <w:p w14:paraId="4F46F332" w14:textId="77777777" w:rsidR="008B1D3C" w:rsidRPr="002B0EA4" w:rsidRDefault="008B1D3C" w:rsidP="006F2BA6">
      <w:pPr>
        <w:rPr>
          <w:strike/>
          <w:lang w:val="en-US" w:eastAsia="zh-CN"/>
        </w:rPr>
      </w:pPr>
    </w:p>
    <w:p w14:paraId="4FF705A8" w14:textId="77777777" w:rsidR="008D744C" w:rsidRPr="002B0EA4" w:rsidRDefault="008D744C" w:rsidP="008D744C">
      <w:pPr>
        <w:pStyle w:val="ListParagraph"/>
        <w:numPr>
          <w:ilvl w:val="0"/>
          <w:numId w:val="37"/>
        </w:numPr>
        <w:spacing w:after="120"/>
        <w:ind w:firstLineChars="0"/>
        <w:rPr>
          <w:rFonts w:eastAsia="SimSun"/>
          <w:strike/>
          <w:color w:val="000000" w:themeColor="text1"/>
          <w:u w:val="single"/>
          <w:lang w:val="en-US"/>
        </w:rPr>
      </w:pPr>
      <w:r w:rsidRPr="002B0EA4">
        <w:rPr>
          <w:rFonts w:eastAsia="SimSun"/>
          <w:strike/>
          <w:color w:val="000000" w:themeColor="text1"/>
          <w:u w:val="single"/>
          <w:lang w:val="en-US"/>
        </w:rPr>
        <w:t>Discussion</w:t>
      </w:r>
    </w:p>
    <w:p w14:paraId="52A0D94B" w14:textId="77777777" w:rsidR="008D744C" w:rsidRPr="002B0EA4" w:rsidRDefault="008D744C" w:rsidP="008D744C">
      <w:pPr>
        <w:rPr>
          <w:strike/>
          <w:lang w:val="en-US" w:eastAsia="zh-CN"/>
        </w:rPr>
      </w:pPr>
    </w:p>
    <w:p w14:paraId="7FBCF539" w14:textId="77777777" w:rsidR="008D744C" w:rsidRPr="002B0EA4" w:rsidRDefault="008D744C" w:rsidP="008D744C">
      <w:pPr>
        <w:pStyle w:val="ListParagraph"/>
        <w:numPr>
          <w:ilvl w:val="0"/>
          <w:numId w:val="37"/>
        </w:numPr>
        <w:spacing w:after="120"/>
        <w:ind w:firstLineChars="0"/>
        <w:rPr>
          <w:rFonts w:eastAsia="SimSun"/>
          <w:strike/>
          <w:color w:val="000000" w:themeColor="text1"/>
          <w:u w:val="single"/>
          <w:lang w:val="en-US"/>
        </w:rPr>
      </w:pPr>
      <w:r w:rsidRPr="002B0EA4">
        <w:rPr>
          <w:rFonts w:eastAsia="SimSun"/>
          <w:strike/>
          <w:color w:val="000000" w:themeColor="text1"/>
          <w:u w:val="single"/>
          <w:lang w:val="en-US"/>
        </w:rPr>
        <w:t>Agreements:</w:t>
      </w:r>
    </w:p>
    <w:p w14:paraId="2698D383" w14:textId="77777777" w:rsidR="008D744C" w:rsidRPr="00D234EE" w:rsidRDefault="008D744C" w:rsidP="006F2BA6">
      <w:pPr>
        <w:rPr>
          <w:lang w:val="en-US" w:eastAsia="zh-CN"/>
        </w:rPr>
      </w:pPr>
    </w:p>
    <w:p w14:paraId="5082903F" w14:textId="4A5D4212" w:rsidR="000C44C7" w:rsidRPr="00D234EE" w:rsidRDefault="000C44C7" w:rsidP="000C44C7">
      <w:pPr>
        <w:rPr>
          <w:b/>
          <w:color w:val="000000" w:themeColor="text1"/>
          <w:u w:val="single"/>
          <w:lang w:val="en-US" w:eastAsia="ko-KR"/>
        </w:rPr>
      </w:pPr>
      <w:r w:rsidRPr="00D234EE">
        <w:rPr>
          <w:b/>
          <w:color w:val="000000" w:themeColor="text1"/>
          <w:u w:val="single"/>
          <w:lang w:val="en-US" w:eastAsia="ko-KR"/>
        </w:rPr>
        <w:t xml:space="preserve">Issue 2-1-3: Update definition of valid measurement results </w:t>
      </w:r>
    </w:p>
    <w:p w14:paraId="3BE4A60A" w14:textId="77777777" w:rsidR="000C44C7" w:rsidRPr="00D234EE" w:rsidRDefault="000C44C7" w:rsidP="000C44C7">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4DC2AFB7" w14:textId="77777777" w:rsidR="000C44C7" w:rsidRPr="00D234EE" w:rsidRDefault="000C44C7" w:rsidP="000C44C7">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Proposal 1: If accuracy requirements are met, the measurement results are valid for : (QC)</w:t>
      </w:r>
    </w:p>
    <w:p w14:paraId="40DBD067" w14:textId="77777777" w:rsidR="000C44C7" w:rsidRPr="00D234EE" w:rsidRDefault="000C44C7" w:rsidP="000C44C7">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IDLE/INACTIVE measurements within the last [X] sec before msg1 transmission for RRC resume/setup request.</w:t>
      </w:r>
    </w:p>
    <w:p w14:paraId="3F00433B" w14:textId="7A45F657" w:rsidR="000C44C7" w:rsidRPr="00D234EE" w:rsidRDefault="000C44C7" w:rsidP="006F2BA6">
      <w:pPr>
        <w:pStyle w:val="ListParagraph"/>
        <w:numPr>
          <w:ilvl w:val="2"/>
          <w:numId w:val="1"/>
        </w:numPr>
        <w:overflowPunct/>
        <w:autoSpaceDE/>
        <w:autoSpaceDN/>
        <w:adjustRightInd/>
        <w:spacing w:after="120"/>
        <w:ind w:left="1800" w:firstLineChars="0"/>
        <w:textAlignment w:val="auto"/>
        <w:rPr>
          <w:rFonts w:eastAsia="SimSun"/>
          <w:color w:val="000000" w:themeColor="text1"/>
          <w:lang w:val="en-US"/>
        </w:rPr>
      </w:pPr>
      <w:r w:rsidRPr="00D234EE">
        <w:rPr>
          <w:rFonts w:eastAsia="SimSun"/>
          <w:color w:val="000000" w:themeColor="text1"/>
          <w:lang w:val="en-US"/>
        </w:rPr>
        <w:t xml:space="preserve">Measurements performed after msg1 transmission for RRC resume/setup request. </w:t>
      </w:r>
    </w:p>
    <w:p w14:paraId="6AC2CD27" w14:textId="77777777" w:rsidR="000C44C7" w:rsidRPr="00D234EE" w:rsidRDefault="000C44C7" w:rsidP="000C44C7">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Discussion</w:t>
      </w:r>
    </w:p>
    <w:p w14:paraId="4E4538F1" w14:textId="77777777" w:rsidR="000C44C7" w:rsidRPr="00D234EE" w:rsidRDefault="000C44C7" w:rsidP="000C44C7">
      <w:pPr>
        <w:rPr>
          <w:lang w:val="en-US" w:eastAsia="zh-CN"/>
        </w:rPr>
      </w:pPr>
    </w:p>
    <w:p w14:paraId="50A66558" w14:textId="77777777" w:rsidR="000C44C7" w:rsidRPr="000210C2" w:rsidRDefault="000C44C7" w:rsidP="000C44C7">
      <w:pPr>
        <w:pStyle w:val="ListParagraph"/>
        <w:numPr>
          <w:ilvl w:val="0"/>
          <w:numId w:val="37"/>
        </w:numPr>
        <w:spacing w:after="120"/>
        <w:ind w:firstLineChars="0"/>
        <w:rPr>
          <w:rFonts w:eastAsia="SimSun"/>
          <w:color w:val="000000" w:themeColor="text1"/>
          <w:highlight w:val="green"/>
          <w:u w:val="single"/>
          <w:lang w:val="en-US"/>
        </w:rPr>
      </w:pPr>
      <w:r w:rsidRPr="000210C2">
        <w:rPr>
          <w:rFonts w:eastAsia="SimSun"/>
          <w:color w:val="000000" w:themeColor="text1"/>
          <w:highlight w:val="green"/>
          <w:u w:val="single"/>
          <w:lang w:val="en-US"/>
        </w:rPr>
        <w:lastRenderedPageBreak/>
        <w:t>Agreements:</w:t>
      </w:r>
    </w:p>
    <w:p w14:paraId="78B6A94B" w14:textId="6DAB6075" w:rsidR="000210C2" w:rsidRPr="00B243B5" w:rsidRDefault="000210C2" w:rsidP="00B243B5">
      <w:pPr>
        <w:pStyle w:val="ListParagraph"/>
        <w:numPr>
          <w:ilvl w:val="1"/>
          <w:numId w:val="37"/>
        </w:numPr>
        <w:overflowPunct/>
        <w:autoSpaceDE/>
        <w:autoSpaceDN/>
        <w:adjustRightInd/>
        <w:spacing w:after="120"/>
        <w:ind w:firstLineChars="0"/>
        <w:textAlignment w:val="auto"/>
        <w:rPr>
          <w:rFonts w:eastAsia="SimSun"/>
          <w:color w:val="000000" w:themeColor="text1"/>
          <w:highlight w:val="green"/>
          <w:lang w:val="en-US"/>
        </w:rPr>
      </w:pPr>
      <w:r w:rsidRPr="000210C2">
        <w:rPr>
          <w:rFonts w:eastAsia="SimSun"/>
          <w:color w:val="000000" w:themeColor="text1"/>
          <w:highlight w:val="green"/>
          <w:lang w:val="en-US"/>
        </w:rPr>
        <w:t xml:space="preserve">If accuracy requirements are met, the measurement results are valid for </w:t>
      </w:r>
      <w:r w:rsidRPr="00B243B5">
        <w:rPr>
          <w:color w:val="000000" w:themeColor="text1"/>
          <w:highlight w:val="green"/>
          <w:lang w:val="en-US"/>
        </w:rPr>
        <w:t>IDLE/INACTIVE measurements within the last [X] sec before msg1 transmission for RRC resume/setup request.</w:t>
      </w:r>
    </w:p>
    <w:p w14:paraId="6A47335E" w14:textId="77777777" w:rsidR="00823D4A" w:rsidRPr="00D234EE" w:rsidRDefault="00823D4A" w:rsidP="000B0221">
      <w:pPr>
        <w:rPr>
          <w:lang w:val="en-US" w:eastAsia="zh-CN"/>
        </w:rPr>
      </w:pPr>
    </w:p>
    <w:p w14:paraId="3014CC6B" w14:textId="77777777" w:rsidR="009130F4" w:rsidRPr="00D234EE" w:rsidRDefault="009130F4" w:rsidP="009130F4">
      <w:pPr>
        <w:pStyle w:val="Heading3"/>
        <w:rPr>
          <w:color w:val="000000" w:themeColor="text1"/>
          <w:lang w:val="en-US"/>
        </w:rPr>
      </w:pPr>
      <w:r w:rsidRPr="00D234EE">
        <w:rPr>
          <w:color w:val="000000" w:themeColor="text1"/>
          <w:lang w:val="en-US"/>
        </w:rPr>
        <w:t xml:space="preserve">Sub-topic 2-2 solution based on existing measurement </w:t>
      </w:r>
    </w:p>
    <w:p w14:paraId="28F2F592" w14:textId="77777777" w:rsidR="009130F4" w:rsidRPr="00D234EE" w:rsidRDefault="009130F4" w:rsidP="009130F4">
      <w:pPr>
        <w:pStyle w:val="ListParagraph"/>
        <w:numPr>
          <w:ilvl w:val="0"/>
          <w:numId w:val="1"/>
        </w:numPr>
        <w:overflowPunct/>
        <w:autoSpaceDE/>
        <w:autoSpaceDN/>
        <w:adjustRightInd/>
        <w:spacing w:after="120"/>
        <w:ind w:left="360" w:firstLineChars="0"/>
        <w:textAlignment w:val="auto"/>
        <w:rPr>
          <w:rFonts w:eastAsia="SimSun"/>
          <w:color w:val="0070C0"/>
          <w:u w:val="single"/>
          <w:lang w:val="en-US"/>
        </w:rPr>
      </w:pPr>
      <w:r w:rsidRPr="00D234EE">
        <w:rPr>
          <w:rFonts w:eastAsia="SimSun"/>
          <w:color w:val="0070C0"/>
          <w:u w:val="single"/>
          <w:lang w:val="en-US"/>
        </w:rPr>
        <w:t>Agreements in RAN4#108bis:</w:t>
      </w:r>
    </w:p>
    <w:p w14:paraId="0BC3AD92"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rFonts w:eastAsia="SimSun"/>
          <w:color w:val="0070C0"/>
          <w:lang w:val="en-US"/>
        </w:rPr>
      </w:pPr>
      <w:r w:rsidRPr="00D234EE">
        <w:rPr>
          <w:rFonts w:eastAsia="SimSun"/>
          <w:color w:val="0070C0"/>
          <w:lang w:val="en-US"/>
        </w:rPr>
        <w:t>The measurements are considered valid if both of the following conditions are satisfied</w:t>
      </w:r>
    </w:p>
    <w:p w14:paraId="6CE6711C"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rFonts w:eastAsia="SimSun"/>
          <w:color w:val="0070C0"/>
          <w:lang w:val="en-US"/>
        </w:rPr>
      </w:pPr>
      <w:r w:rsidRPr="00D234EE">
        <w:rPr>
          <w:rFonts w:eastAsia="SimSun"/>
          <w:color w:val="0070C0"/>
          <w:lang w:val="en-US"/>
        </w:rPr>
        <w:t>A) the measurement are performed within the last [X] seconds before it is reported</w:t>
      </w:r>
    </w:p>
    <w:p w14:paraId="5F8E2C6A" w14:textId="77777777" w:rsidR="009130F4" w:rsidRPr="00D234EE" w:rsidRDefault="009130F4" w:rsidP="009130F4">
      <w:pPr>
        <w:pStyle w:val="ListParagraph"/>
        <w:numPr>
          <w:ilvl w:val="3"/>
          <w:numId w:val="1"/>
        </w:numPr>
        <w:overflowPunct/>
        <w:autoSpaceDE/>
        <w:autoSpaceDN/>
        <w:adjustRightInd/>
        <w:spacing w:after="120"/>
        <w:ind w:left="2520" w:firstLineChars="0"/>
        <w:textAlignment w:val="auto"/>
        <w:rPr>
          <w:rFonts w:eastAsia="SimSun"/>
          <w:color w:val="0070C0"/>
          <w:lang w:val="en-US"/>
        </w:rPr>
      </w:pPr>
      <w:r w:rsidRPr="00D234EE">
        <w:rPr>
          <w:rFonts w:eastAsia="SimSun"/>
          <w:color w:val="0070C0"/>
          <w:lang w:val="en-US"/>
        </w:rPr>
        <w:t>X value is network configured. Signalling details are up to RAN2</w:t>
      </w:r>
    </w:p>
    <w:p w14:paraId="6C4AD86A" w14:textId="77777777" w:rsidR="009130F4" w:rsidRPr="00D234EE" w:rsidRDefault="009130F4" w:rsidP="009130F4">
      <w:pPr>
        <w:pStyle w:val="ListParagraph"/>
        <w:numPr>
          <w:ilvl w:val="3"/>
          <w:numId w:val="1"/>
        </w:numPr>
        <w:overflowPunct/>
        <w:autoSpaceDE/>
        <w:autoSpaceDN/>
        <w:adjustRightInd/>
        <w:spacing w:after="120"/>
        <w:ind w:left="2520" w:firstLineChars="0"/>
        <w:textAlignment w:val="auto"/>
        <w:rPr>
          <w:rFonts w:eastAsia="SimSun"/>
          <w:color w:val="0070C0"/>
          <w:lang w:val="en-US"/>
        </w:rPr>
      </w:pPr>
      <w:r w:rsidRPr="00D234EE">
        <w:rPr>
          <w:rFonts w:eastAsia="SimSun"/>
          <w:color w:val="0070C0"/>
          <w:lang w:val="en-US"/>
        </w:rPr>
        <w:t>FFS on the X value(s) and will be decided by RAN4</w:t>
      </w:r>
    </w:p>
    <w:p w14:paraId="0E5D48A8" w14:textId="77777777" w:rsidR="009130F4" w:rsidRPr="00D234EE" w:rsidRDefault="009130F4" w:rsidP="009130F4">
      <w:pPr>
        <w:pStyle w:val="ListParagraph"/>
        <w:numPr>
          <w:ilvl w:val="3"/>
          <w:numId w:val="1"/>
        </w:numPr>
        <w:overflowPunct/>
        <w:autoSpaceDE/>
        <w:autoSpaceDN/>
        <w:adjustRightInd/>
        <w:spacing w:after="120"/>
        <w:ind w:left="2520" w:firstLineChars="0"/>
        <w:textAlignment w:val="auto"/>
        <w:rPr>
          <w:rFonts w:eastAsia="SimSun"/>
          <w:color w:val="0070C0"/>
          <w:lang w:val="en-US"/>
        </w:rPr>
      </w:pPr>
      <w:r w:rsidRPr="00D234EE">
        <w:rPr>
          <w:rFonts w:eastAsia="SimSun"/>
          <w:color w:val="0070C0"/>
          <w:lang w:val="en-US"/>
        </w:rPr>
        <w:t>If X is not defined then no requirements will be introduced</w:t>
      </w:r>
    </w:p>
    <w:p w14:paraId="2BB9091C"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rFonts w:eastAsia="SimSun"/>
          <w:color w:val="0070C0"/>
          <w:lang w:val="en-US"/>
        </w:rPr>
      </w:pPr>
      <w:r w:rsidRPr="00D234EE">
        <w:rPr>
          <w:rFonts w:eastAsia="SimSun"/>
          <w:color w:val="0070C0"/>
          <w:lang w:val="en-US"/>
        </w:rPr>
        <w:t>B) the reported measurement results satisfy measurement accuracy [at the measurement instance]</w:t>
      </w:r>
    </w:p>
    <w:p w14:paraId="749F33DC"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rFonts w:eastAsia="SimSun"/>
          <w:color w:val="0070C0"/>
          <w:lang w:val="en-US"/>
        </w:rPr>
      </w:pPr>
      <w:r w:rsidRPr="00D234EE">
        <w:rPr>
          <w:rFonts w:eastAsia="SimSun"/>
          <w:color w:val="0070C0"/>
          <w:lang w:val="en-US"/>
        </w:rPr>
        <w:t>FFS on side conditions</w:t>
      </w:r>
    </w:p>
    <w:p w14:paraId="1A958412" w14:textId="77777777" w:rsidR="009130F4" w:rsidRPr="00D234EE" w:rsidRDefault="009130F4" w:rsidP="009130F4">
      <w:pPr>
        <w:rPr>
          <w:b/>
          <w:bCs/>
          <w:color w:val="000000" w:themeColor="text1"/>
          <w:u w:val="single"/>
          <w:lang w:val="en-US" w:eastAsia="ko-KR"/>
        </w:rPr>
      </w:pPr>
      <w:r w:rsidRPr="00D234EE">
        <w:rPr>
          <w:b/>
          <w:color w:val="000000" w:themeColor="text1"/>
          <w:u w:val="single"/>
          <w:lang w:val="en-US" w:eastAsia="ko-KR"/>
        </w:rPr>
        <w:t>Issue 2-2-1: ‘X’ value</w:t>
      </w:r>
    </w:p>
    <w:p w14:paraId="74F877D5" w14:textId="77777777" w:rsidR="009130F4" w:rsidRPr="00D234EE" w:rsidRDefault="009130F4" w:rsidP="009130F4">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7B1A29A6"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rFonts w:eastAsiaTheme="minorEastAsia"/>
          <w:sz w:val="21"/>
          <w:szCs w:val="21"/>
          <w:lang w:val="en-US"/>
        </w:rPr>
      </w:pPr>
      <w:r w:rsidRPr="00D234EE">
        <w:rPr>
          <w:rFonts w:eastAsiaTheme="minorEastAsia"/>
          <w:sz w:val="21"/>
          <w:szCs w:val="21"/>
          <w:lang w:val="en-US"/>
        </w:rPr>
        <w:t>Whether to consider multiple values of [X]?</w:t>
      </w:r>
    </w:p>
    <w:p w14:paraId="35BCCE80" w14:textId="7F7B49B0" w:rsidR="009130F4" w:rsidRPr="00D234EE" w:rsidRDefault="009130F4" w:rsidP="009130F4">
      <w:pPr>
        <w:pStyle w:val="ListParagraph"/>
        <w:numPr>
          <w:ilvl w:val="2"/>
          <w:numId w:val="1"/>
        </w:numPr>
        <w:overflowPunct/>
        <w:autoSpaceDE/>
        <w:autoSpaceDN/>
        <w:adjustRightInd/>
        <w:spacing w:after="120"/>
        <w:ind w:left="1800" w:firstLineChars="0"/>
        <w:textAlignment w:val="auto"/>
        <w:rPr>
          <w:rFonts w:eastAsiaTheme="minorEastAsia"/>
          <w:b/>
          <w:sz w:val="21"/>
          <w:szCs w:val="21"/>
          <w:lang w:val="en-US"/>
        </w:rPr>
      </w:pPr>
      <w:r w:rsidRPr="00D234EE">
        <w:rPr>
          <w:rFonts w:eastAsiaTheme="minorEastAsia"/>
          <w:sz w:val="21"/>
          <w:szCs w:val="21"/>
          <w:lang w:val="en-US"/>
        </w:rPr>
        <w:t>Yes, consider multiple values of [X] (</w:t>
      </w:r>
      <w:r w:rsidRPr="00D234EE">
        <w:rPr>
          <w:rFonts w:eastAsia="SimSun"/>
          <w:lang w:val="en-US"/>
        </w:rPr>
        <w:t>Apple, vivo, OPPO, E//, CATT</w:t>
      </w:r>
      <w:r w:rsidR="00671C38">
        <w:rPr>
          <w:rFonts w:eastAsia="SimSun"/>
          <w:lang w:val="en-US"/>
        </w:rPr>
        <w:t>, MTK, Nokia</w:t>
      </w:r>
      <w:r w:rsidRPr="00D234EE">
        <w:rPr>
          <w:rFonts w:eastAsia="SimSun"/>
          <w:lang w:val="en-US"/>
        </w:rPr>
        <w:t>)</w:t>
      </w:r>
    </w:p>
    <w:p w14:paraId="274ACE75" w14:textId="77777777" w:rsidR="009130F4" w:rsidRPr="00D234EE" w:rsidRDefault="009130F4" w:rsidP="009130F4">
      <w:pPr>
        <w:pStyle w:val="ListParagraph"/>
        <w:numPr>
          <w:ilvl w:val="3"/>
          <w:numId w:val="1"/>
        </w:numPr>
        <w:overflowPunct/>
        <w:autoSpaceDE/>
        <w:autoSpaceDN/>
        <w:adjustRightInd/>
        <w:spacing w:after="120"/>
        <w:ind w:left="2520" w:firstLineChars="0"/>
        <w:textAlignment w:val="auto"/>
        <w:rPr>
          <w:rFonts w:eastAsia="SimSun"/>
          <w:lang w:val="en-US"/>
        </w:rPr>
      </w:pPr>
      <w:r w:rsidRPr="00D234EE">
        <w:rPr>
          <w:rFonts w:eastAsia="SimSun"/>
          <w:lang w:val="en-US"/>
        </w:rPr>
        <w:t>Option 1: 1s, 2s, 5s and 60s. (Apple)</w:t>
      </w:r>
    </w:p>
    <w:p w14:paraId="7BDF1CB1" w14:textId="77777777" w:rsidR="009130F4" w:rsidRPr="00D234EE" w:rsidRDefault="009130F4" w:rsidP="009130F4">
      <w:pPr>
        <w:pStyle w:val="ListParagraph"/>
        <w:numPr>
          <w:ilvl w:val="3"/>
          <w:numId w:val="1"/>
        </w:numPr>
        <w:overflowPunct/>
        <w:autoSpaceDE/>
        <w:autoSpaceDN/>
        <w:adjustRightInd/>
        <w:spacing w:after="120"/>
        <w:ind w:left="2520" w:firstLineChars="0"/>
        <w:textAlignment w:val="auto"/>
        <w:rPr>
          <w:rFonts w:eastAsia="SimSun"/>
          <w:lang w:val="en-US"/>
        </w:rPr>
      </w:pPr>
      <w:r w:rsidRPr="00D234EE">
        <w:rPr>
          <w:rFonts w:eastAsia="SimSun"/>
          <w:lang w:val="en-US"/>
        </w:rPr>
        <w:t>Option 2: 5s, 10s, 20s, 50s, 100s (vivo)</w:t>
      </w:r>
    </w:p>
    <w:p w14:paraId="395CA95D" w14:textId="77777777" w:rsidR="009130F4" w:rsidRPr="00D234EE" w:rsidRDefault="009130F4" w:rsidP="009130F4">
      <w:pPr>
        <w:pStyle w:val="ListParagraph"/>
        <w:numPr>
          <w:ilvl w:val="3"/>
          <w:numId w:val="1"/>
        </w:numPr>
        <w:overflowPunct/>
        <w:autoSpaceDE/>
        <w:autoSpaceDN/>
        <w:adjustRightInd/>
        <w:spacing w:after="120"/>
        <w:ind w:left="2520" w:firstLineChars="0"/>
        <w:textAlignment w:val="auto"/>
        <w:rPr>
          <w:rFonts w:eastAsia="SimSun"/>
          <w:lang w:val="en-US"/>
        </w:rPr>
      </w:pPr>
      <w:r w:rsidRPr="00D234EE">
        <w:rPr>
          <w:rFonts w:eastAsia="SimSun"/>
          <w:lang w:val="en-US"/>
        </w:rPr>
        <w:t>Option 3: 5s, 60s (OPPO)</w:t>
      </w:r>
    </w:p>
    <w:p w14:paraId="32DA2064" w14:textId="77777777" w:rsidR="009130F4" w:rsidRPr="00D234EE" w:rsidRDefault="009130F4" w:rsidP="009130F4">
      <w:pPr>
        <w:pStyle w:val="ListParagraph"/>
        <w:numPr>
          <w:ilvl w:val="3"/>
          <w:numId w:val="1"/>
        </w:numPr>
        <w:overflowPunct/>
        <w:autoSpaceDE/>
        <w:autoSpaceDN/>
        <w:adjustRightInd/>
        <w:spacing w:after="120"/>
        <w:ind w:left="2520" w:firstLineChars="0"/>
        <w:textAlignment w:val="auto"/>
        <w:rPr>
          <w:rFonts w:eastAsia="SimSun"/>
          <w:lang w:val="en-US"/>
        </w:rPr>
      </w:pPr>
      <w:r w:rsidRPr="00D234EE">
        <w:rPr>
          <w:rFonts w:eastAsia="SimSun"/>
          <w:lang w:val="en-US"/>
        </w:rPr>
        <w:t>Option 4: 5s to 300s. When the validity value is not configured, it is default as value infinite. (E///)</w:t>
      </w:r>
    </w:p>
    <w:p w14:paraId="75195A5E" w14:textId="77777777" w:rsidR="009130F4" w:rsidRPr="00C93E13" w:rsidRDefault="009130F4" w:rsidP="009130F4">
      <w:pPr>
        <w:pStyle w:val="ListParagraph"/>
        <w:numPr>
          <w:ilvl w:val="2"/>
          <w:numId w:val="1"/>
        </w:numPr>
        <w:overflowPunct/>
        <w:autoSpaceDE/>
        <w:autoSpaceDN/>
        <w:adjustRightInd/>
        <w:spacing w:after="120"/>
        <w:ind w:left="1800" w:firstLineChars="0"/>
        <w:textAlignment w:val="auto"/>
        <w:rPr>
          <w:rFonts w:eastAsiaTheme="minorEastAsia"/>
          <w:strike/>
          <w:sz w:val="21"/>
          <w:szCs w:val="21"/>
          <w:lang w:val="en-US"/>
        </w:rPr>
      </w:pPr>
      <w:r w:rsidRPr="00C93E13">
        <w:rPr>
          <w:rFonts w:eastAsiaTheme="minorEastAsia"/>
          <w:strike/>
          <w:sz w:val="21"/>
          <w:szCs w:val="21"/>
          <w:lang w:val="en-US"/>
        </w:rPr>
        <w:t xml:space="preserve">No, only consider single value of [X]. </w:t>
      </w:r>
      <w:r w:rsidRPr="00C93E13">
        <w:rPr>
          <w:rFonts w:eastAsia="SimSun"/>
          <w:strike/>
          <w:lang w:val="en-US"/>
        </w:rPr>
        <w:t>(ZTE, HW, MTK)</w:t>
      </w:r>
    </w:p>
    <w:p w14:paraId="68ACB145" w14:textId="77777777" w:rsidR="009130F4" w:rsidRPr="00C93E13" w:rsidRDefault="009130F4" w:rsidP="009130F4">
      <w:pPr>
        <w:pStyle w:val="ListParagraph"/>
        <w:numPr>
          <w:ilvl w:val="3"/>
          <w:numId w:val="1"/>
        </w:numPr>
        <w:overflowPunct/>
        <w:autoSpaceDE/>
        <w:autoSpaceDN/>
        <w:adjustRightInd/>
        <w:spacing w:after="120"/>
        <w:ind w:left="2520" w:firstLineChars="0"/>
        <w:textAlignment w:val="auto"/>
        <w:rPr>
          <w:rFonts w:eastAsiaTheme="minorEastAsia"/>
          <w:strike/>
          <w:sz w:val="21"/>
          <w:szCs w:val="21"/>
          <w:lang w:val="en-US"/>
        </w:rPr>
      </w:pPr>
      <w:r w:rsidRPr="00C93E13">
        <w:rPr>
          <w:rFonts w:eastAsiaTheme="minorEastAsia"/>
          <w:strike/>
          <w:sz w:val="21"/>
          <w:szCs w:val="21"/>
          <w:lang w:val="en-US"/>
        </w:rPr>
        <w:t>Option 5: 5s (ZTE, HW, MTK)</w:t>
      </w:r>
    </w:p>
    <w:p w14:paraId="44199E46" w14:textId="77777777" w:rsidR="009130F4" w:rsidRPr="00D234EE" w:rsidRDefault="009130F4" w:rsidP="009130F4">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2EB760CC" w14:textId="3E4E70E1" w:rsidR="009130F4" w:rsidRPr="00D234EE" w:rsidRDefault="009130F4" w:rsidP="009130F4">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16BD3324" w14:textId="77777777" w:rsidR="00A964E3" w:rsidRPr="00D234EE" w:rsidRDefault="00A964E3" w:rsidP="00A964E3">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Discussion</w:t>
      </w:r>
    </w:p>
    <w:p w14:paraId="735FAE63" w14:textId="596E153C" w:rsidR="00A964E3" w:rsidRDefault="00402244" w:rsidP="00A964E3">
      <w:pPr>
        <w:rPr>
          <w:lang w:val="en-US" w:eastAsia="zh-CN"/>
        </w:rPr>
      </w:pPr>
      <w:r>
        <w:rPr>
          <w:lang w:val="en-US" w:eastAsia="zh-CN"/>
        </w:rPr>
        <w:t>E///: we need to discuss the case w</w:t>
      </w:r>
      <w:r w:rsidRPr="00402244">
        <w:rPr>
          <w:lang w:val="en-US" w:eastAsia="zh-CN"/>
        </w:rPr>
        <w:t>hen the validity value is not configured</w:t>
      </w:r>
      <w:r>
        <w:rPr>
          <w:lang w:val="en-US" w:eastAsia="zh-CN"/>
        </w:rPr>
        <w:t>.</w:t>
      </w:r>
      <w:r w:rsidR="00A94C01">
        <w:rPr>
          <w:lang w:val="en-US" w:eastAsia="zh-CN"/>
        </w:rPr>
        <w:t xml:space="preserve"> We are fine with other candidate values.</w:t>
      </w:r>
    </w:p>
    <w:p w14:paraId="15E7727E" w14:textId="4735681D" w:rsidR="006B30D3" w:rsidRDefault="006B30D3" w:rsidP="00A964E3">
      <w:pPr>
        <w:rPr>
          <w:lang w:val="en-US" w:eastAsia="zh-CN"/>
        </w:rPr>
      </w:pPr>
      <w:r>
        <w:rPr>
          <w:lang w:val="en-US" w:eastAsia="zh-CN"/>
        </w:rPr>
        <w:tab/>
        <w:t xml:space="preserve">MTK: default value depends on whether this feature can be disabled. </w:t>
      </w:r>
    </w:p>
    <w:p w14:paraId="45C424F3" w14:textId="32D36F33" w:rsidR="0065314F" w:rsidRDefault="0065314F" w:rsidP="00A964E3">
      <w:pPr>
        <w:rPr>
          <w:lang w:val="en-US" w:eastAsia="zh-CN"/>
        </w:rPr>
      </w:pPr>
      <w:r>
        <w:rPr>
          <w:lang w:val="en-US" w:eastAsia="zh-CN"/>
        </w:rPr>
        <w:tab/>
        <w:t>Nokia: what’s the meaning of ‘infinite’.</w:t>
      </w:r>
      <w:r w:rsidR="00277155">
        <w:rPr>
          <w:lang w:val="en-US" w:eastAsia="zh-CN"/>
        </w:rPr>
        <w:t xml:space="preserve"> The issue is about whether the timer is mandatory.</w:t>
      </w:r>
    </w:p>
    <w:p w14:paraId="44443F1B" w14:textId="7F4712BE" w:rsidR="00360350" w:rsidRDefault="00360350" w:rsidP="00A964E3">
      <w:pPr>
        <w:rPr>
          <w:lang w:val="en-US" w:eastAsia="zh-CN"/>
        </w:rPr>
      </w:pPr>
      <w:r>
        <w:rPr>
          <w:lang w:val="en-US" w:eastAsia="zh-CN"/>
        </w:rPr>
        <w:tab/>
        <w:t>QC: out understanding of ‘infinite’ is UE is not required to perform validity check.</w:t>
      </w:r>
      <w:r w:rsidR="00CF325A">
        <w:rPr>
          <w:lang w:val="en-US" w:eastAsia="zh-CN"/>
        </w:rPr>
        <w:t xml:space="preserve"> We need to discuss when UE can get this timer configuration.</w:t>
      </w:r>
    </w:p>
    <w:p w14:paraId="77F0AB31" w14:textId="6CD8601C" w:rsidR="00E2194B" w:rsidRDefault="00E2194B" w:rsidP="00A964E3">
      <w:pPr>
        <w:rPr>
          <w:lang w:val="en-US" w:eastAsia="zh-CN"/>
        </w:rPr>
      </w:pPr>
      <w:r>
        <w:rPr>
          <w:lang w:val="en-US" w:eastAsia="zh-CN"/>
        </w:rPr>
        <w:t>Nokia: we can start from three candidate values.</w:t>
      </w:r>
      <w:r w:rsidR="00600B1C">
        <w:rPr>
          <w:lang w:val="en-US" w:eastAsia="zh-CN"/>
        </w:rPr>
        <w:t xml:space="preserve"> We may need one spare value.</w:t>
      </w:r>
    </w:p>
    <w:p w14:paraId="2FDDE450" w14:textId="77777777" w:rsidR="00A94C01" w:rsidRPr="00D234EE" w:rsidRDefault="00A94C01" w:rsidP="00A964E3">
      <w:pPr>
        <w:rPr>
          <w:lang w:val="en-US" w:eastAsia="zh-CN"/>
        </w:rPr>
      </w:pPr>
    </w:p>
    <w:p w14:paraId="38B202A7" w14:textId="77777777" w:rsidR="00A964E3" w:rsidRPr="00F7272A" w:rsidRDefault="00A964E3" w:rsidP="00A964E3">
      <w:pPr>
        <w:pStyle w:val="ListParagraph"/>
        <w:numPr>
          <w:ilvl w:val="0"/>
          <w:numId w:val="37"/>
        </w:numPr>
        <w:spacing w:after="120"/>
        <w:ind w:firstLineChars="0"/>
        <w:rPr>
          <w:rFonts w:eastAsia="SimSun"/>
          <w:color w:val="000000" w:themeColor="text1"/>
          <w:highlight w:val="green"/>
          <w:u w:val="single"/>
          <w:lang w:val="en-US"/>
        </w:rPr>
      </w:pPr>
      <w:r w:rsidRPr="00F7272A">
        <w:rPr>
          <w:rFonts w:eastAsia="SimSun"/>
          <w:color w:val="000000" w:themeColor="text1"/>
          <w:highlight w:val="green"/>
          <w:u w:val="single"/>
          <w:lang w:val="en-US"/>
        </w:rPr>
        <w:t>Agreements:</w:t>
      </w:r>
    </w:p>
    <w:p w14:paraId="61E0D1B5" w14:textId="7748C726" w:rsidR="00C93E13" w:rsidRDefault="00265465" w:rsidP="009130F4">
      <w:pPr>
        <w:spacing w:after="120"/>
        <w:rPr>
          <w:color w:val="000000" w:themeColor="text1"/>
          <w:lang w:val="en-US"/>
        </w:rPr>
      </w:pPr>
      <w:r w:rsidRPr="00B32BAC">
        <w:rPr>
          <w:color w:val="000000" w:themeColor="text1"/>
          <w:highlight w:val="green"/>
          <w:lang w:val="en-US"/>
        </w:rPr>
        <w:t>If network doesn’t provide configuration of the timer, UE is not</w:t>
      </w:r>
      <w:r w:rsidRPr="00B32BAC">
        <w:rPr>
          <w:highlight w:val="green"/>
          <w:lang w:val="en-US" w:eastAsia="zh-CN"/>
        </w:rPr>
        <w:t xml:space="preserve"> required to perform validity check.</w:t>
      </w:r>
      <w:r w:rsidR="00970CFB" w:rsidRPr="00B32BAC">
        <w:rPr>
          <w:highlight w:val="green"/>
          <w:lang w:val="en-US" w:eastAsia="zh-CN"/>
        </w:rPr>
        <w:t xml:space="preserve"> </w:t>
      </w:r>
    </w:p>
    <w:p w14:paraId="32D0CDCE" w14:textId="0FEC4CBE" w:rsidR="009B5A95" w:rsidRDefault="009B5A95" w:rsidP="009B5A95">
      <w:pPr>
        <w:spacing w:after="120"/>
        <w:rPr>
          <w:color w:val="000000" w:themeColor="text1"/>
          <w:lang w:val="en-US"/>
        </w:rPr>
      </w:pPr>
      <w:r w:rsidRPr="006A1524">
        <w:rPr>
          <w:color w:val="000000" w:themeColor="text1"/>
          <w:highlight w:val="green"/>
          <w:lang w:val="en-US"/>
        </w:rPr>
        <w:t>Candidate values for ‘X’: 5s,</w:t>
      </w:r>
      <w:r w:rsidR="006A1524" w:rsidRPr="006A1524">
        <w:rPr>
          <w:highlight w:val="green"/>
          <w:lang w:val="en-US"/>
        </w:rPr>
        <w:t xml:space="preserve"> 10s, 20s, 50s, 100s</w:t>
      </w:r>
    </w:p>
    <w:p w14:paraId="06CAF2C9" w14:textId="77777777" w:rsidR="009B5A95" w:rsidRPr="00D234EE" w:rsidRDefault="009B5A95" w:rsidP="009130F4">
      <w:pPr>
        <w:spacing w:after="120"/>
        <w:rPr>
          <w:color w:val="000000" w:themeColor="text1"/>
          <w:lang w:val="en-US"/>
        </w:rPr>
      </w:pPr>
    </w:p>
    <w:p w14:paraId="4C0948BA" w14:textId="77777777" w:rsidR="009130F4" w:rsidRPr="00D234EE" w:rsidRDefault="009130F4" w:rsidP="009130F4">
      <w:pPr>
        <w:rPr>
          <w:b/>
          <w:bCs/>
          <w:color w:val="000000" w:themeColor="text1"/>
          <w:u w:val="single"/>
          <w:lang w:val="en-US" w:eastAsia="ko-KR"/>
        </w:rPr>
      </w:pPr>
      <w:r w:rsidRPr="00D234EE">
        <w:rPr>
          <w:b/>
          <w:color w:val="000000" w:themeColor="text1"/>
          <w:u w:val="single"/>
          <w:lang w:val="en-US" w:eastAsia="ko-KR"/>
        </w:rPr>
        <w:t>Issue 2-2-2: the reported measurement results satisfy measurement accuracy [at the measurement instance]</w:t>
      </w:r>
    </w:p>
    <w:p w14:paraId="1B37E083" w14:textId="77777777" w:rsidR="009130F4" w:rsidRPr="00D234EE" w:rsidRDefault="009130F4" w:rsidP="009130F4">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lastRenderedPageBreak/>
        <w:t>Candidate solutions:</w:t>
      </w:r>
    </w:p>
    <w:p w14:paraId="49ACCC5E"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1: confirm that in solution based on existing measurement the reported measurement results satisfy measurement accuracy at the measurement instance. (Apple, [ZTE], HW)</w:t>
      </w:r>
    </w:p>
    <w:p w14:paraId="052916A2" w14:textId="77777777" w:rsidR="009130F4" w:rsidRPr="00D234EE" w:rsidRDefault="009130F4" w:rsidP="009130F4">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624D2EFE" w14:textId="4435240A" w:rsidR="00A964E3" w:rsidRPr="00D234EE" w:rsidRDefault="009130F4" w:rsidP="00A964E3">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4610BC83" w14:textId="77777777" w:rsidR="00A964E3" w:rsidRPr="00D234EE" w:rsidRDefault="00A964E3" w:rsidP="00A964E3">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Discussion</w:t>
      </w:r>
    </w:p>
    <w:p w14:paraId="0B1CB932" w14:textId="77777777" w:rsidR="00A964E3" w:rsidRPr="00D234EE" w:rsidRDefault="00A964E3" w:rsidP="00A964E3">
      <w:pPr>
        <w:rPr>
          <w:lang w:val="en-US" w:eastAsia="zh-CN"/>
        </w:rPr>
      </w:pPr>
    </w:p>
    <w:p w14:paraId="3EBA7BFE" w14:textId="54D4C2B9" w:rsidR="009130F4" w:rsidRPr="00330612" w:rsidRDefault="00A964E3" w:rsidP="009130F4">
      <w:pPr>
        <w:pStyle w:val="ListParagraph"/>
        <w:numPr>
          <w:ilvl w:val="0"/>
          <w:numId w:val="37"/>
        </w:numPr>
        <w:spacing w:after="120"/>
        <w:ind w:firstLineChars="0"/>
        <w:rPr>
          <w:rFonts w:eastAsia="SimSun"/>
          <w:color w:val="000000" w:themeColor="text1"/>
          <w:highlight w:val="green"/>
          <w:u w:val="single"/>
          <w:lang w:val="en-US"/>
        </w:rPr>
      </w:pPr>
      <w:r w:rsidRPr="00330612">
        <w:rPr>
          <w:rFonts w:eastAsia="SimSun"/>
          <w:color w:val="000000" w:themeColor="text1"/>
          <w:highlight w:val="green"/>
          <w:u w:val="single"/>
          <w:lang w:val="en-US"/>
        </w:rPr>
        <w:t>Agreements:</w:t>
      </w:r>
    </w:p>
    <w:p w14:paraId="791ABF44" w14:textId="6D4E5B39" w:rsidR="00C421B6" w:rsidRDefault="00C421B6" w:rsidP="009130F4">
      <w:pPr>
        <w:spacing w:after="120"/>
        <w:rPr>
          <w:color w:val="000000" w:themeColor="text1"/>
          <w:lang w:val="en-US"/>
        </w:rPr>
      </w:pPr>
      <w:r w:rsidRPr="00330612">
        <w:rPr>
          <w:color w:val="000000" w:themeColor="text1"/>
          <w:highlight w:val="green"/>
          <w:lang w:val="en-US"/>
        </w:rPr>
        <w:t>Confirm that in solution based on existing measurement the reported measurement results satisfy measurement accuracy at the measurement instance.</w:t>
      </w:r>
    </w:p>
    <w:p w14:paraId="1A47F824" w14:textId="77777777" w:rsidR="00330612" w:rsidRPr="00D234EE" w:rsidRDefault="00330612" w:rsidP="009130F4">
      <w:pPr>
        <w:spacing w:after="120"/>
        <w:rPr>
          <w:color w:val="000000" w:themeColor="text1"/>
          <w:lang w:val="en-US"/>
        </w:rPr>
      </w:pPr>
    </w:p>
    <w:p w14:paraId="13339C56" w14:textId="77777777" w:rsidR="009130F4" w:rsidRPr="00D234EE" w:rsidRDefault="009130F4" w:rsidP="009130F4">
      <w:pPr>
        <w:rPr>
          <w:b/>
          <w:bCs/>
          <w:color w:val="000000" w:themeColor="text1"/>
          <w:u w:val="single"/>
          <w:lang w:val="en-US" w:eastAsia="ko-KR"/>
        </w:rPr>
      </w:pPr>
      <w:r w:rsidRPr="00D234EE">
        <w:rPr>
          <w:b/>
          <w:color w:val="000000" w:themeColor="text1"/>
          <w:u w:val="single"/>
          <w:lang w:val="en-US" w:eastAsia="ko-KR"/>
        </w:rPr>
        <w:t>Issue 2-2-3: side conditions</w:t>
      </w:r>
    </w:p>
    <w:p w14:paraId="3E0159A5" w14:textId="77777777" w:rsidR="009130F4" w:rsidRPr="00D234EE" w:rsidRDefault="009130F4" w:rsidP="009130F4">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54D8F6F1"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Proposal 1: </w:t>
      </w:r>
      <w:r w:rsidRPr="00D234EE">
        <w:rPr>
          <w:rFonts w:eastAsia="SimSun"/>
          <w:bCs/>
          <w:color w:val="000000" w:themeColor="text1"/>
          <w:lang w:val="en-US"/>
        </w:rPr>
        <w:t>there is no cell reselection occurred before reporting</w:t>
      </w:r>
      <w:r w:rsidRPr="00D234EE">
        <w:rPr>
          <w:rFonts w:eastAsia="SimSun"/>
          <w:color w:val="000000" w:themeColor="text1"/>
          <w:lang w:val="en-US"/>
        </w:rPr>
        <w:t>. (vivo)</w:t>
      </w:r>
    </w:p>
    <w:p w14:paraId="228659E3"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Proposal 2: </w:t>
      </w:r>
      <w:r w:rsidRPr="00D234EE">
        <w:rPr>
          <w:rFonts w:eastAsia="SimSun"/>
          <w:bCs/>
          <w:color w:val="000000" w:themeColor="text1"/>
          <w:lang w:val="en-US"/>
        </w:rPr>
        <w:t>Reuse the same side conditions configured on RSRP or RSRQ for EMR. (MTK)</w:t>
      </w:r>
    </w:p>
    <w:p w14:paraId="1733273E"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 xml:space="preserve">Proposal </w:t>
      </w:r>
      <w:r w:rsidRPr="00D234EE">
        <w:rPr>
          <w:rFonts w:eastAsia="SimSun"/>
          <w:bCs/>
          <w:color w:val="000000" w:themeColor="text1"/>
          <w:lang w:val="en-US"/>
        </w:rPr>
        <w:t xml:space="preserve">3: </w:t>
      </w:r>
      <w:r w:rsidRPr="00D234EE">
        <w:rPr>
          <w:rFonts w:eastAsia="SimSun"/>
          <w:color w:val="000000" w:themeColor="text1"/>
          <w:lang w:val="en-US"/>
        </w:rPr>
        <w:t>UE perform a validity check if the following conditions:</w:t>
      </w:r>
      <w:r w:rsidRPr="00D234EE">
        <w:rPr>
          <w:rFonts w:eastAsia="SimSun"/>
          <w:bCs/>
          <w:color w:val="000000" w:themeColor="text1"/>
          <w:lang w:val="en-US"/>
        </w:rPr>
        <w:t xml:space="preserve"> (QC)</w:t>
      </w:r>
    </w:p>
    <w:p w14:paraId="20753DD5"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If NW explicitly configured measurement configurations for R18 fast FR2 CA/DC setup,</w:t>
      </w:r>
    </w:p>
    <w:p w14:paraId="4CD1D2B8" w14:textId="77777777" w:rsidR="009130F4" w:rsidRPr="00D234EE" w:rsidRDefault="009130F4" w:rsidP="009130F4">
      <w:pPr>
        <w:pStyle w:val="ListParagraph"/>
        <w:numPr>
          <w:ilvl w:val="3"/>
          <w:numId w:val="1"/>
        </w:numPr>
        <w:overflowPunct/>
        <w:autoSpaceDE/>
        <w:autoSpaceDN/>
        <w:adjustRightInd/>
        <w:spacing w:after="120"/>
        <w:ind w:left="2520" w:firstLineChars="0"/>
        <w:textAlignment w:val="auto"/>
        <w:rPr>
          <w:bCs/>
          <w:color w:val="000000" w:themeColor="text1"/>
          <w:lang w:val="en-US"/>
        </w:rPr>
      </w:pPr>
      <w:r w:rsidRPr="00D234EE">
        <w:rPr>
          <w:bCs/>
          <w:color w:val="000000" w:themeColor="text1"/>
          <w:lang w:val="en-US"/>
        </w:rPr>
        <w:t xml:space="preserve">If the FR2 configurations are broadcasted in SIB11, measurement configuration are not changed in SIB11 during IDLE/INACTIVE state, </w:t>
      </w:r>
    </w:p>
    <w:p w14:paraId="288DBB7B" w14:textId="77777777" w:rsidR="009130F4" w:rsidRPr="00D234EE" w:rsidRDefault="009130F4" w:rsidP="009130F4">
      <w:pPr>
        <w:pStyle w:val="ListParagraph"/>
        <w:numPr>
          <w:ilvl w:val="3"/>
          <w:numId w:val="1"/>
        </w:numPr>
        <w:overflowPunct/>
        <w:autoSpaceDE/>
        <w:autoSpaceDN/>
        <w:adjustRightInd/>
        <w:spacing w:after="120"/>
        <w:ind w:left="2520" w:firstLineChars="0"/>
        <w:textAlignment w:val="auto"/>
        <w:rPr>
          <w:bCs/>
          <w:color w:val="000000" w:themeColor="text1"/>
          <w:lang w:val="en-US"/>
        </w:rPr>
      </w:pPr>
      <w:r w:rsidRPr="00D234EE">
        <w:rPr>
          <w:bCs/>
          <w:color w:val="000000" w:themeColor="text1"/>
          <w:lang w:val="en-US"/>
        </w:rPr>
        <w:t xml:space="preserve">Otherwise, validity check is not performed. </w:t>
      </w:r>
    </w:p>
    <w:p w14:paraId="605E20F8" w14:textId="77777777" w:rsidR="009130F4" w:rsidRPr="00D234EE" w:rsidRDefault="009130F4" w:rsidP="009130F4">
      <w:pPr>
        <w:spacing w:after="120"/>
        <w:rPr>
          <w:rFonts w:eastAsia="MS Mincho"/>
          <w:bCs/>
          <w:color w:val="000000" w:themeColor="text1"/>
          <w:lang w:val="en-US"/>
        </w:rPr>
      </w:pPr>
    </w:p>
    <w:p w14:paraId="1623A848" w14:textId="77777777" w:rsidR="009130F4" w:rsidRPr="00D234EE" w:rsidRDefault="009130F4" w:rsidP="009130F4">
      <w:pPr>
        <w:pStyle w:val="ListParagraph"/>
        <w:numPr>
          <w:ilvl w:val="3"/>
          <w:numId w:val="1"/>
        </w:numPr>
        <w:overflowPunct/>
        <w:autoSpaceDE/>
        <w:autoSpaceDN/>
        <w:adjustRightInd/>
        <w:spacing w:after="120"/>
        <w:ind w:left="2520" w:firstLineChars="0"/>
        <w:textAlignment w:val="auto"/>
        <w:rPr>
          <w:bCs/>
          <w:color w:val="000000" w:themeColor="text1"/>
          <w:lang w:val="en-US"/>
        </w:rPr>
      </w:pPr>
      <w:r w:rsidRPr="00D234EE">
        <w:rPr>
          <w:bCs/>
          <w:color w:val="000000" w:themeColor="text1"/>
          <w:lang w:val="en-US"/>
        </w:rPr>
        <w:t>If the configurations are provided upon RRC release</w:t>
      </w:r>
    </w:p>
    <w:p w14:paraId="70FB91FE" w14:textId="77777777" w:rsidR="009130F4" w:rsidRPr="00D234EE" w:rsidRDefault="009130F4" w:rsidP="009130F4">
      <w:pPr>
        <w:pStyle w:val="ListParagraph"/>
        <w:numPr>
          <w:ilvl w:val="4"/>
          <w:numId w:val="1"/>
        </w:numPr>
        <w:overflowPunct/>
        <w:autoSpaceDE/>
        <w:autoSpaceDN/>
        <w:adjustRightInd/>
        <w:spacing w:after="120"/>
        <w:ind w:left="3240" w:firstLineChars="0"/>
        <w:textAlignment w:val="auto"/>
        <w:rPr>
          <w:bCs/>
          <w:color w:val="000000" w:themeColor="text1"/>
          <w:lang w:val="en-US"/>
        </w:rPr>
      </w:pPr>
      <w:r w:rsidRPr="00D234EE">
        <w:rPr>
          <w:bCs/>
          <w:color w:val="000000" w:themeColor="text1"/>
          <w:lang w:val="en-US"/>
        </w:rPr>
        <w:t xml:space="preserve">EMR needs to be configured. </w:t>
      </w:r>
    </w:p>
    <w:p w14:paraId="7E1CB42E" w14:textId="77777777" w:rsidR="009130F4" w:rsidRPr="00D234EE" w:rsidRDefault="009130F4" w:rsidP="009130F4">
      <w:pPr>
        <w:pStyle w:val="ListParagraph"/>
        <w:numPr>
          <w:ilvl w:val="4"/>
          <w:numId w:val="1"/>
        </w:numPr>
        <w:overflowPunct/>
        <w:autoSpaceDE/>
        <w:autoSpaceDN/>
        <w:adjustRightInd/>
        <w:spacing w:after="120"/>
        <w:ind w:left="3240" w:firstLineChars="0"/>
        <w:textAlignment w:val="auto"/>
        <w:rPr>
          <w:bCs/>
          <w:color w:val="000000" w:themeColor="text1"/>
          <w:lang w:val="en-US"/>
        </w:rPr>
      </w:pPr>
      <w:r w:rsidRPr="00D234EE">
        <w:rPr>
          <w:bCs/>
          <w:color w:val="000000" w:themeColor="text1"/>
          <w:lang w:val="en-US"/>
        </w:rPr>
        <w:t>T331 timer does not expire within the last [X] sec before msg1 transmission.</w:t>
      </w:r>
    </w:p>
    <w:p w14:paraId="2E39531B" w14:textId="77777777" w:rsidR="009130F4" w:rsidRPr="00D234EE" w:rsidRDefault="009130F4" w:rsidP="009130F4">
      <w:pPr>
        <w:pStyle w:val="ListParagraph"/>
        <w:numPr>
          <w:ilvl w:val="3"/>
          <w:numId w:val="1"/>
        </w:numPr>
        <w:overflowPunct/>
        <w:autoSpaceDE/>
        <w:autoSpaceDN/>
        <w:adjustRightInd/>
        <w:spacing w:after="120"/>
        <w:ind w:left="2520" w:firstLineChars="0"/>
        <w:textAlignment w:val="auto"/>
        <w:rPr>
          <w:bCs/>
          <w:color w:val="000000" w:themeColor="text1"/>
          <w:lang w:val="en-US"/>
        </w:rPr>
      </w:pPr>
      <w:r w:rsidRPr="00D234EE">
        <w:rPr>
          <w:bCs/>
          <w:color w:val="000000" w:themeColor="text1"/>
          <w:lang w:val="en-US"/>
        </w:rPr>
        <w:t xml:space="preserve">Otherwise, validity check is not performed. </w:t>
      </w:r>
    </w:p>
    <w:p w14:paraId="6835F92A"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 xml:space="preserve">Otherwise, UE does not perform a validity check. </w:t>
      </w:r>
    </w:p>
    <w:p w14:paraId="79A4AF99"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bCs/>
          <w:color w:val="000000" w:themeColor="text1"/>
          <w:lang w:val="en-US"/>
        </w:rPr>
      </w:pPr>
      <w:r w:rsidRPr="00D234EE">
        <w:rPr>
          <w:bCs/>
          <w:color w:val="000000" w:themeColor="text1"/>
          <w:lang w:val="en-US"/>
        </w:rPr>
        <w:t>Proposal 4: The validity check is not applicable to: (QC)</w:t>
      </w:r>
    </w:p>
    <w:p w14:paraId="3DF17DA3"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 xml:space="preserve">Any measurements during IDLE/INACTIVE but not related to R18 fast FR2 CA/DC setup. </w:t>
      </w:r>
    </w:p>
    <w:p w14:paraId="746DB632"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 xml:space="preserve">R16 EMR measurements reporting, if EMR is configured. </w:t>
      </w:r>
    </w:p>
    <w:p w14:paraId="2FF39028"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Any measurements during CONNECTED mode.</w:t>
      </w:r>
    </w:p>
    <w:p w14:paraId="2DEE08E7" w14:textId="77777777" w:rsidR="009130F4" w:rsidRPr="00D234EE" w:rsidRDefault="009130F4" w:rsidP="009130F4">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45B47304" w14:textId="46C79DD7" w:rsidR="00A964E3" w:rsidRPr="00D234EE" w:rsidRDefault="009130F4" w:rsidP="00A964E3">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36AD430F" w14:textId="77777777" w:rsidR="00A964E3" w:rsidRPr="00D234EE" w:rsidRDefault="00A964E3" w:rsidP="00A964E3">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Discussion</w:t>
      </w:r>
    </w:p>
    <w:p w14:paraId="2FF271CA" w14:textId="48100134" w:rsidR="00A964E3" w:rsidRPr="00D234EE" w:rsidRDefault="00BF3D89" w:rsidP="00A964E3">
      <w:pPr>
        <w:rPr>
          <w:lang w:val="en-US" w:eastAsia="zh-CN"/>
        </w:rPr>
      </w:pPr>
      <w:r>
        <w:rPr>
          <w:lang w:val="en-US" w:eastAsia="zh-CN"/>
        </w:rPr>
        <w:t xml:space="preserve">Vivo: P1 is necessary. RAN2 spec says T331 would stop after cell reselection. </w:t>
      </w:r>
    </w:p>
    <w:p w14:paraId="47FBA863" w14:textId="7FE898BE" w:rsidR="009130F4" w:rsidRPr="001C27D2" w:rsidRDefault="0077569B" w:rsidP="009130F4">
      <w:pPr>
        <w:pStyle w:val="ListParagraph"/>
        <w:numPr>
          <w:ilvl w:val="0"/>
          <w:numId w:val="37"/>
        </w:numPr>
        <w:spacing w:after="120"/>
        <w:ind w:firstLineChars="0"/>
        <w:rPr>
          <w:rFonts w:eastAsia="SimSun"/>
          <w:color w:val="000000" w:themeColor="text1"/>
          <w:u w:val="single"/>
          <w:lang w:val="en-US"/>
        </w:rPr>
      </w:pPr>
      <w:r>
        <w:rPr>
          <w:rFonts w:eastAsia="SimSun"/>
          <w:color w:val="000000" w:themeColor="text1"/>
          <w:u w:val="single"/>
          <w:lang w:val="en-US"/>
        </w:rPr>
        <w:t>Continue discussion based on the following</w:t>
      </w:r>
      <w:r w:rsidR="00A964E3" w:rsidRPr="00D234EE">
        <w:rPr>
          <w:rFonts w:eastAsia="SimSun"/>
          <w:color w:val="000000" w:themeColor="text1"/>
          <w:u w:val="single"/>
          <w:lang w:val="en-US"/>
        </w:rPr>
        <w:t>:</w:t>
      </w:r>
    </w:p>
    <w:p w14:paraId="56EFE343" w14:textId="095DB0BD" w:rsidR="001C27D2" w:rsidRDefault="001C27D2" w:rsidP="009130F4">
      <w:pPr>
        <w:spacing w:after="120"/>
        <w:rPr>
          <w:bCs/>
          <w:color w:val="000000" w:themeColor="text1"/>
          <w:lang w:val="en-US"/>
        </w:rPr>
      </w:pPr>
      <w:r w:rsidRPr="00D234EE">
        <w:rPr>
          <w:bCs/>
          <w:color w:val="000000" w:themeColor="text1"/>
          <w:lang w:val="en-US"/>
        </w:rPr>
        <w:t xml:space="preserve">Reuse the same </w:t>
      </w:r>
      <w:r>
        <w:rPr>
          <w:bCs/>
          <w:color w:val="000000" w:themeColor="text1"/>
          <w:lang w:val="en-US"/>
        </w:rPr>
        <w:t>threshold</w:t>
      </w:r>
      <w:r w:rsidR="0077569B">
        <w:rPr>
          <w:bCs/>
          <w:color w:val="000000" w:themeColor="text1"/>
          <w:lang w:val="en-US"/>
        </w:rPr>
        <w:t xml:space="preserve"> configuration mechanism</w:t>
      </w:r>
      <w:r>
        <w:rPr>
          <w:bCs/>
          <w:color w:val="000000" w:themeColor="text1"/>
          <w:lang w:val="en-US"/>
        </w:rPr>
        <w:t xml:space="preserve"> </w:t>
      </w:r>
      <w:r w:rsidR="0077569B">
        <w:rPr>
          <w:bCs/>
          <w:color w:val="000000" w:themeColor="text1"/>
          <w:lang w:val="en-US"/>
        </w:rPr>
        <w:t>of</w:t>
      </w:r>
      <w:r w:rsidRPr="00D234EE">
        <w:rPr>
          <w:bCs/>
          <w:color w:val="000000" w:themeColor="text1"/>
          <w:lang w:val="en-US"/>
        </w:rPr>
        <w:t xml:space="preserve"> RSRP or RSRQ for EMR</w:t>
      </w:r>
      <w:r w:rsidR="0077569B">
        <w:rPr>
          <w:bCs/>
          <w:color w:val="000000" w:themeColor="text1"/>
          <w:lang w:val="en-US"/>
        </w:rPr>
        <w:t xml:space="preserve"> as side condition for validity check. </w:t>
      </w:r>
    </w:p>
    <w:p w14:paraId="5246DB18" w14:textId="77777777" w:rsidR="001C27D2" w:rsidRPr="00D234EE" w:rsidRDefault="001C27D2" w:rsidP="009130F4">
      <w:pPr>
        <w:spacing w:after="120"/>
        <w:rPr>
          <w:color w:val="000000" w:themeColor="text1"/>
          <w:lang w:val="en-US"/>
        </w:rPr>
      </w:pPr>
    </w:p>
    <w:p w14:paraId="1C77A84C" w14:textId="77777777" w:rsidR="009130F4" w:rsidRPr="0025272C" w:rsidRDefault="009130F4" w:rsidP="009130F4">
      <w:pPr>
        <w:rPr>
          <w:b/>
          <w:bCs/>
          <w:strike/>
          <w:color w:val="000000" w:themeColor="text1"/>
          <w:u w:val="single"/>
          <w:lang w:val="en-US" w:eastAsia="ko-KR"/>
        </w:rPr>
      </w:pPr>
      <w:r w:rsidRPr="0025272C">
        <w:rPr>
          <w:b/>
          <w:strike/>
          <w:color w:val="000000" w:themeColor="text1"/>
          <w:u w:val="single"/>
          <w:lang w:val="en-US" w:eastAsia="ko-KR"/>
        </w:rPr>
        <w:t>Issue 2-2-4: others</w:t>
      </w:r>
    </w:p>
    <w:p w14:paraId="35802647" w14:textId="77777777" w:rsidR="009130F4" w:rsidRPr="0025272C" w:rsidRDefault="009130F4" w:rsidP="009130F4">
      <w:pPr>
        <w:pStyle w:val="ListParagraph"/>
        <w:numPr>
          <w:ilvl w:val="0"/>
          <w:numId w:val="1"/>
        </w:numPr>
        <w:overflowPunct/>
        <w:autoSpaceDE/>
        <w:autoSpaceDN/>
        <w:adjustRightInd/>
        <w:spacing w:after="120"/>
        <w:ind w:left="360" w:firstLineChars="0"/>
        <w:textAlignment w:val="auto"/>
        <w:rPr>
          <w:rFonts w:eastAsia="SimSun"/>
          <w:strike/>
          <w:color w:val="000000" w:themeColor="text1"/>
          <w:u w:val="single"/>
          <w:lang w:val="en-US"/>
        </w:rPr>
      </w:pPr>
      <w:r w:rsidRPr="0025272C">
        <w:rPr>
          <w:rFonts w:eastAsia="SimSun"/>
          <w:strike/>
          <w:color w:val="000000" w:themeColor="text1"/>
          <w:u w:val="single"/>
          <w:lang w:val="en-US"/>
        </w:rPr>
        <w:t>Candidate solutions:</w:t>
      </w:r>
    </w:p>
    <w:p w14:paraId="10495441" w14:textId="77777777" w:rsidR="009130F4" w:rsidRPr="0025272C" w:rsidRDefault="009130F4" w:rsidP="009130F4">
      <w:pPr>
        <w:pStyle w:val="ListParagraph"/>
        <w:numPr>
          <w:ilvl w:val="1"/>
          <w:numId w:val="1"/>
        </w:numPr>
        <w:overflowPunct/>
        <w:autoSpaceDE/>
        <w:autoSpaceDN/>
        <w:adjustRightInd/>
        <w:spacing w:after="120"/>
        <w:ind w:left="1080" w:firstLineChars="0"/>
        <w:textAlignment w:val="auto"/>
        <w:rPr>
          <w:bCs/>
          <w:strike/>
          <w:color w:val="000000" w:themeColor="text1"/>
          <w:lang w:val="en-US"/>
        </w:rPr>
      </w:pPr>
      <w:r w:rsidRPr="0025272C">
        <w:rPr>
          <w:bCs/>
          <w:strike/>
          <w:color w:val="000000" w:themeColor="text1"/>
          <w:lang w:val="en-US"/>
        </w:rPr>
        <w:t>Proposal 1: RAN4 to clarify what “the measurements are performed within the last [X] seconds before it is reported” means for the existing measurement solution. (Nokia)</w:t>
      </w:r>
    </w:p>
    <w:p w14:paraId="6831E8A6" w14:textId="77777777" w:rsidR="009130F4" w:rsidRPr="0025272C" w:rsidRDefault="009130F4" w:rsidP="009130F4">
      <w:pPr>
        <w:pStyle w:val="ListParagraph"/>
        <w:numPr>
          <w:ilvl w:val="1"/>
          <w:numId w:val="1"/>
        </w:numPr>
        <w:overflowPunct/>
        <w:autoSpaceDE/>
        <w:autoSpaceDN/>
        <w:adjustRightInd/>
        <w:spacing w:after="120"/>
        <w:ind w:left="1080" w:firstLineChars="0"/>
        <w:textAlignment w:val="auto"/>
        <w:rPr>
          <w:bCs/>
          <w:strike/>
          <w:color w:val="000000" w:themeColor="text1"/>
          <w:lang w:val="en-US"/>
        </w:rPr>
      </w:pPr>
      <w:r w:rsidRPr="0025272C">
        <w:rPr>
          <w:bCs/>
          <w:strike/>
          <w:color w:val="000000" w:themeColor="text1"/>
          <w:lang w:val="en-US"/>
        </w:rPr>
        <w:lastRenderedPageBreak/>
        <w:t xml:space="preserve">Proposal 2: </w:t>
      </w:r>
      <w:r w:rsidRPr="0025272C">
        <w:rPr>
          <w:strike/>
          <w:color w:val="000000" w:themeColor="text1"/>
          <w:lang w:val="en-US"/>
        </w:rPr>
        <w:t>UE perform a validation check upon msg1 transmission instead of reporting occasion (QC)</w:t>
      </w:r>
    </w:p>
    <w:p w14:paraId="5DB71A7E" w14:textId="77777777" w:rsidR="009130F4" w:rsidRPr="0025272C" w:rsidRDefault="009130F4" w:rsidP="009130F4">
      <w:pPr>
        <w:pStyle w:val="ListParagraph"/>
        <w:numPr>
          <w:ilvl w:val="1"/>
          <w:numId w:val="1"/>
        </w:numPr>
        <w:overflowPunct/>
        <w:autoSpaceDE/>
        <w:autoSpaceDN/>
        <w:adjustRightInd/>
        <w:spacing w:after="120"/>
        <w:ind w:left="1080" w:firstLineChars="0"/>
        <w:textAlignment w:val="auto"/>
        <w:rPr>
          <w:bCs/>
          <w:strike/>
          <w:color w:val="000000" w:themeColor="text1"/>
          <w:lang w:val="en-US"/>
        </w:rPr>
      </w:pPr>
      <w:r w:rsidRPr="0025272C">
        <w:rPr>
          <w:bCs/>
          <w:strike/>
          <w:color w:val="000000" w:themeColor="text1"/>
          <w:lang w:val="en-US"/>
        </w:rPr>
        <w:t xml:space="preserve">Proposal 3: If measurement configurations are provided in RRC Release, [X] is provided in RRC release, </w:t>
      </w:r>
      <w:r w:rsidRPr="0025272C">
        <w:rPr>
          <w:bCs/>
          <w:strike/>
          <w:color w:val="000000" w:themeColor="text1"/>
          <w:lang w:val="en-US"/>
        </w:rPr>
        <w:br/>
        <w:t>If measurement configurations are broadcasted in SIB11, [X] is provided in SIB11. (QC)</w:t>
      </w:r>
    </w:p>
    <w:p w14:paraId="54804D15" w14:textId="77777777" w:rsidR="009130F4" w:rsidRPr="0025272C" w:rsidRDefault="009130F4" w:rsidP="009130F4">
      <w:pPr>
        <w:pStyle w:val="ListParagraph"/>
        <w:numPr>
          <w:ilvl w:val="0"/>
          <w:numId w:val="37"/>
        </w:numPr>
        <w:spacing w:after="120"/>
        <w:ind w:firstLineChars="0"/>
        <w:rPr>
          <w:rFonts w:eastAsia="SimSun"/>
          <w:strike/>
          <w:color w:val="000000" w:themeColor="text1"/>
          <w:u w:val="single"/>
          <w:lang w:val="en-US"/>
        </w:rPr>
      </w:pPr>
      <w:r w:rsidRPr="0025272C">
        <w:rPr>
          <w:rFonts w:eastAsia="SimSun"/>
          <w:strike/>
          <w:color w:val="000000" w:themeColor="text1"/>
          <w:u w:val="single"/>
          <w:lang w:val="en-US"/>
        </w:rPr>
        <w:t>Recommended WF</w:t>
      </w:r>
    </w:p>
    <w:p w14:paraId="72FF177F" w14:textId="7826EE5F" w:rsidR="00A964E3" w:rsidRPr="0025272C" w:rsidRDefault="009130F4" w:rsidP="00A964E3">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25272C">
        <w:rPr>
          <w:rFonts w:eastAsia="SimSun"/>
          <w:strike/>
          <w:color w:val="000000" w:themeColor="text1"/>
          <w:lang w:val="en-US"/>
        </w:rPr>
        <w:t>Discuss candidate solutions.</w:t>
      </w:r>
    </w:p>
    <w:p w14:paraId="3F355BEC" w14:textId="77777777" w:rsidR="00A964E3" w:rsidRPr="0025272C" w:rsidRDefault="00A964E3" w:rsidP="00A964E3">
      <w:pPr>
        <w:pStyle w:val="ListParagraph"/>
        <w:numPr>
          <w:ilvl w:val="0"/>
          <w:numId w:val="37"/>
        </w:numPr>
        <w:spacing w:after="120"/>
        <w:ind w:firstLineChars="0"/>
        <w:rPr>
          <w:rFonts w:eastAsia="SimSun"/>
          <w:strike/>
          <w:color w:val="000000" w:themeColor="text1"/>
          <w:u w:val="single"/>
          <w:lang w:val="en-US"/>
        </w:rPr>
      </w:pPr>
      <w:r w:rsidRPr="0025272C">
        <w:rPr>
          <w:rFonts w:eastAsia="SimSun"/>
          <w:strike/>
          <w:color w:val="000000" w:themeColor="text1"/>
          <w:u w:val="single"/>
          <w:lang w:val="en-US"/>
        </w:rPr>
        <w:t>Discussion</w:t>
      </w:r>
    </w:p>
    <w:p w14:paraId="7D143F14" w14:textId="77777777" w:rsidR="00A964E3" w:rsidRPr="0025272C" w:rsidRDefault="00A964E3" w:rsidP="00A964E3">
      <w:pPr>
        <w:rPr>
          <w:strike/>
          <w:lang w:val="en-US" w:eastAsia="zh-CN"/>
        </w:rPr>
      </w:pPr>
    </w:p>
    <w:p w14:paraId="0CC4D403" w14:textId="77777777" w:rsidR="00A964E3" w:rsidRPr="0025272C" w:rsidRDefault="00A964E3" w:rsidP="00A964E3">
      <w:pPr>
        <w:pStyle w:val="ListParagraph"/>
        <w:numPr>
          <w:ilvl w:val="0"/>
          <w:numId w:val="37"/>
        </w:numPr>
        <w:spacing w:after="120"/>
        <w:ind w:firstLineChars="0"/>
        <w:rPr>
          <w:rFonts w:eastAsia="SimSun"/>
          <w:strike/>
          <w:color w:val="000000" w:themeColor="text1"/>
          <w:u w:val="single"/>
          <w:lang w:val="en-US"/>
        </w:rPr>
      </w:pPr>
      <w:r w:rsidRPr="0025272C">
        <w:rPr>
          <w:rFonts w:eastAsia="SimSun"/>
          <w:strike/>
          <w:color w:val="000000" w:themeColor="text1"/>
          <w:u w:val="single"/>
          <w:lang w:val="en-US"/>
        </w:rPr>
        <w:t>Agreements:</w:t>
      </w:r>
    </w:p>
    <w:p w14:paraId="7DEB5CD3" w14:textId="77777777" w:rsidR="009130F4" w:rsidRPr="00D234EE" w:rsidRDefault="009130F4" w:rsidP="009130F4">
      <w:pPr>
        <w:rPr>
          <w:rFonts w:eastAsiaTheme="minorEastAsia"/>
          <w:iCs/>
          <w:color w:val="000000" w:themeColor="text1"/>
          <w:lang w:val="en-US"/>
        </w:rPr>
      </w:pPr>
    </w:p>
    <w:p w14:paraId="49550DDA" w14:textId="77777777" w:rsidR="009130F4" w:rsidRPr="00D234EE" w:rsidRDefault="009130F4" w:rsidP="009130F4">
      <w:pPr>
        <w:pStyle w:val="Heading3"/>
        <w:rPr>
          <w:color w:val="000000" w:themeColor="text1"/>
          <w:lang w:val="en-US"/>
        </w:rPr>
      </w:pPr>
      <w:r w:rsidRPr="00D234EE">
        <w:rPr>
          <w:color w:val="000000" w:themeColor="text1"/>
          <w:lang w:val="en-US"/>
        </w:rPr>
        <w:t>Sub-topic 2-3 solution based on enhanced measurement</w:t>
      </w:r>
    </w:p>
    <w:p w14:paraId="5F014021" w14:textId="77777777" w:rsidR="009130F4" w:rsidRPr="00566226" w:rsidRDefault="009130F4" w:rsidP="009130F4">
      <w:pPr>
        <w:rPr>
          <w:b/>
          <w:strike/>
          <w:color w:val="000000" w:themeColor="text1"/>
          <w:u w:val="single"/>
          <w:lang w:val="en-US" w:eastAsia="ko-KR"/>
        </w:rPr>
      </w:pPr>
      <w:r w:rsidRPr="00566226">
        <w:rPr>
          <w:b/>
          <w:strike/>
          <w:color w:val="000000" w:themeColor="text1"/>
          <w:u w:val="single"/>
          <w:lang w:val="en-US" w:eastAsia="ko-KR"/>
        </w:rPr>
        <w:t xml:space="preserve">Issue 2-3-1: </w:t>
      </w:r>
      <w:r w:rsidRPr="00566226">
        <w:rPr>
          <w:b/>
          <w:strike/>
          <w:color w:val="000000" w:themeColor="text1"/>
          <w:u w:val="single"/>
          <w:lang w:val="en-US"/>
        </w:rPr>
        <w:t>whether it is necessary to indicate measurement status when entering connected mode.</w:t>
      </w:r>
    </w:p>
    <w:p w14:paraId="4E062D52" w14:textId="77777777" w:rsidR="009130F4" w:rsidRPr="00566226" w:rsidRDefault="009130F4" w:rsidP="009130F4">
      <w:pPr>
        <w:pStyle w:val="ListParagraph"/>
        <w:numPr>
          <w:ilvl w:val="0"/>
          <w:numId w:val="1"/>
        </w:numPr>
        <w:overflowPunct/>
        <w:autoSpaceDE/>
        <w:autoSpaceDN/>
        <w:adjustRightInd/>
        <w:spacing w:after="120"/>
        <w:ind w:left="360" w:firstLineChars="0"/>
        <w:textAlignment w:val="auto"/>
        <w:rPr>
          <w:rFonts w:eastAsia="SimSun"/>
          <w:strike/>
          <w:color w:val="000000" w:themeColor="text1"/>
          <w:u w:val="single"/>
          <w:lang w:val="en-US"/>
        </w:rPr>
      </w:pPr>
      <w:r w:rsidRPr="00566226">
        <w:rPr>
          <w:rFonts w:eastAsia="SimSun"/>
          <w:strike/>
          <w:color w:val="000000" w:themeColor="text1"/>
          <w:u w:val="single"/>
          <w:lang w:val="en-US"/>
        </w:rPr>
        <w:t>Candidate solutions:</w:t>
      </w:r>
    </w:p>
    <w:p w14:paraId="5E057BE1"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566226">
        <w:rPr>
          <w:rFonts w:eastAsia="SimSun"/>
          <w:strike/>
          <w:color w:val="000000" w:themeColor="text1"/>
          <w:lang w:val="en-US"/>
        </w:rPr>
        <w:t>Option 1: no (Apple, CMCC)</w:t>
      </w:r>
    </w:p>
    <w:p w14:paraId="136E3F75" w14:textId="77777777" w:rsidR="009130F4" w:rsidRPr="00566226" w:rsidRDefault="009130F4" w:rsidP="009130F4">
      <w:pPr>
        <w:pStyle w:val="ListParagraph"/>
        <w:numPr>
          <w:ilvl w:val="2"/>
          <w:numId w:val="1"/>
        </w:numPr>
        <w:overflowPunct/>
        <w:autoSpaceDE/>
        <w:autoSpaceDN/>
        <w:adjustRightInd/>
        <w:spacing w:after="120"/>
        <w:ind w:left="1800" w:firstLineChars="0"/>
        <w:textAlignment w:val="auto"/>
        <w:rPr>
          <w:rFonts w:eastAsia="SimSun"/>
          <w:strike/>
          <w:color w:val="000000" w:themeColor="text1"/>
          <w:lang w:val="en-US"/>
        </w:rPr>
      </w:pPr>
      <w:r w:rsidRPr="00566226">
        <w:rPr>
          <w:rFonts w:eastAsia="SimSun"/>
          <w:strike/>
          <w:color w:val="000000" w:themeColor="text1"/>
          <w:lang w:val="en-US"/>
        </w:rPr>
        <w:t>Option 1a: necessity of new indication of measurement status for</w:t>
      </w:r>
      <w:r w:rsidRPr="00566226">
        <w:rPr>
          <w:rFonts w:eastAsia="SimSun"/>
          <w:strike/>
          <w:color w:val="000000" w:themeColor="text1"/>
          <w:u w:val="single"/>
          <w:lang w:val="en-US"/>
        </w:rPr>
        <w:t xml:space="preserve"> </w:t>
      </w:r>
      <w:r w:rsidRPr="00566226">
        <w:rPr>
          <w:rFonts w:eastAsia="SimSun"/>
          <w:strike/>
          <w:color w:val="000000" w:themeColor="text1"/>
          <w:lang w:val="en-US"/>
        </w:rPr>
        <w:t>solutions based on enhanced measurement is questionable. Without indicating the measurement status in idle/inactive mode when entering CONNECTED mode, UE can still complete the measurement and report the measurement results earlier if possible. (Apple)</w:t>
      </w:r>
    </w:p>
    <w:p w14:paraId="07852162" w14:textId="77777777" w:rsidR="009130F4" w:rsidRPr="00566226" w:rsidRDefault="009130F4" w:rsidP="009130F4">
      <w:pPr>
        <w:pStyle w:val="ListParagraph"/>
        <w:numPr>
          <w:ilvl w:val="2"/>
          <w:numId w:val="1"/>
        </w:numPr>
        <w:overflowPunct/>
        <w:autoSpaceDE/>
        <w:autoSpaceDN/>
        <w:adjustRightInd/>
        <w:spacing w:after="120"/>
        <w:ind w:left="1800" w:firstLineChars="0"/>
        <w:textAlignment w:val="auto"/>
        <w:rPr>
          <w:rFonts w:eastAsia="SimSun"/>
          <w:strike/>
          <w:color w:val="000000" w:themeColor="text1"/>
          <w:lang w:val="en-US"/>
        </w:rPr>
      </w:pPr>
      <w:r w:rsidRPr="00566226">
        <w:rPr>
          <w:rFonts w:eastAsia="SimSun"/>
          <w:strike/>
          <w:color w:val="000000" w:themeColor="text1"/>
          <w:lang w:val="en-US"/>
        </w:rPr>
        <w:t>Option 1b: with the previous agreements on ending point of enhanced solution (i.e. ending point is the reception of the 1st RRC_reconfiguration message), no need to introduce a measurement status of ongoing measurement when entering connected mode. (CMCC)</w:t>
      </w:r>
    </w:p>
    <w:p w14:paraId="195E50B8"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bCs/>
          <w:strike/>
          <w:color w:val="000000" w:themeColor="text1"/>
          <w:lang w:val="en-US"/>
        </w:rPr>
      </w:pPr>
      <w:r w:rsidRPr="00566226">
        <w:rPr>
          <w:bCs/>
          <w:strike/>
          <w:color w:val="000000" w:themeColor="text1"/>
          <w:lang w:val="en-US"/>
        </w:rPr>
        <w:t>Option 2: yes (Nokia)</w:t>
      </w:r>
    </w:p>
    <w:p w14:paraId="524B6B73" w14:textId="77777777" w:rsidR="009130F4" w:rsidRPr="00566226" w:rsidRDefault="009130F4" w:rsidP="009130F4">
      <w:pPr>
        <w:pStyle w:val="ListParagraph"/>
        <w:numPr>
          <w:ilvl w:val="2"/>
          <w:numId w:val="1"/>
        </w:numPr>
        <w:overflowPunct/>
        <w:autoSpaceDE/>
        <w:autoSpaceDN/>
        <w:adjustRightInd/>
        <w:spacing w:after="120"/>
        <w:ind w:left="1800" w:firstLineChars="0"/>
        <w:textAlignment w:val="auto"/>
        <w:rPr>
          <w:bCs/>
          <w:strike/>
          <w:color w:val="000000" w:themeColor="text1"/>
          <w:lang w:val="en-US"/>
        </w:rPr>
      </w:pPr>
      <w:r w:rsidRPr="00566226">
        <w:rPr>
          <w:bCs/>
          <w:strike/>
          <w:color w:val="000000" w:themeColor="text1"/>
          <w:lang w:val="en-US"/>
        </w:rPr>
        <w:t>Introduce a measurement status indication at RRC setup/resume complete, consisting e.g. of the following options: 1. No measurements available, 2. Valid measurements available, 3. Measurements ongoing.</w:t>
      </w:r>
    </w:p>
    <w:p w14:paraId="3265F4FE"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bCs/>
          <w:strike/>
          <w:color w:val="000000" w:themeColor="text1"/>
          <w:lang w:val="en-US"/>
        </w:rPr>
      </w:pPr>
      <w:r w:rsidRPr="00566226">
        <w:rPr>
          <w:bCs/>
          <w:strike/>
          <w:color w:val="000000" w:themeColor="text1"/>
          <w:lang w:val="en-US"/>
        </w:rPr>
        <w:t>Option 3: discuss and decide whether to introduce indication for validation or indication for availability when entering connected mode (OPPO)</w:t>
      </w:r>
    </w:p>
    <w:p w14:paraId="0C74826D" w14:textId="77777777" w:rsidR="009130F4" w:rsidRPr="00566226" w:rsidRDefault="009130F4" w:rsidP="009130F4">
      <w:pPr>
        <w:pStyle w:val="ListParagraph"/>
        <w:numPr>
          <w:ilvl w:val="2"/>
          <w:numId w:val="1"/>
        </w:numPr>
        <w:overflowPunct/>
        <w:autoSpaceDE/>
        <w:autoSpaceDN/>
        <w:adjustRightInd/>
        <w:spacing w:after="120"/>
        <w:ind w:left="1800" w:firstLineChars="0"/>
        <w:textAlignment w:val="auto"/>
        <w:rPr>
          <w:bCs/>
          <w:strike/>
          <w:color w:val="000000" w:themeColor="text1"/>
          <w:lang w:val="en-US"/>
        </w:rPr>
      </w:pPr>
      <w:r w:rsidRPr="00566226">
        <w:rPr>
          <w:bCs/>
          <w:strike/>
          <w:color w:val="000000" w:themeColor="text1"/>
          <w:lang w:val="en-US"/>
        </w:rPr>
        <w:t>Alt 1: introduce new indication for validation status to inform the network for validation of measurements.</w:t>
      </w:r>
    </w:p>
    <w:p w14:paraId="6CBC5461" w14:textId="77777777" w:rsidR="009130F4" w:rsidRPr="00566226" w:rsidRDefault="009130F4" w:rsidP="009130F4">
      <w:pPr>
        <w:pStyle w:val="ListParagraph"/>
        <w:numPr>
          <w:ilvl w:val="2"/>
          <w:numId w:val="1"/>
        </w:numPr>
        <w:overflowPunct/>
        <w:autoSpaceDE/>
        <w:autoSpaceDN/>
        <w:adjustRightInd/>
        <w:spacing w:after="120"/>
        <w:ind w:left="1800" w:firstLineChars="0"/>
        <w:textAlignment w:val="auto"/>
        <w:rPr>
          <w:bCs/>
          <w:strike/>
          <w:color w:val="000000" w:themeColor="text1"/>
          <w:lang w:val="en-US"/>
        </w:rPr>
      </w:pPr>
      <w:r w:rsidRPr="00566226">
        <w:rPr>
          <w:bCs/>
          <w:strike/>
          <w:color w:val="000000" w:themeColor="text1"/>
          <w:lang w:val="en-US"/>
        </w:rPr>
        <w:t>Alt 2: reuse the legacy indication (i.e., idleMeasAvailable) or new indication for availability, included in RRCResumeComplete or RRCSetupComplete.</w:t>
      </w:r>
    </w:p>
    <w:p w14:paraId="0FFE03B4" w14:textId="77777777" w:rsidR="009130F4" w:rsidRPr="00566226" w:rsidRDefault="009130F4" w:rsidP="009130F4">
      <w:pPr>
        <w:pStyle w:val="ListParagraph"/>
        <w:numPr>
          <w:ilvl w:val="0"/>
          <w:numId w:val="37"/>
        </w:numPr>
        <w:spacing w:after="120"/>
        <w:ind w:firstLineChars="0"/>
        <w:rPr>
          <w:rFonts w:eastAsia="SimSun"/>
          <w:strike/>
          <w:color w:val="000000" w:themeColor="text1"/>
          <w:u w:val="single"/>
          <w:lang w:val="en-US"/>
        </w:rPr>
      </w:pPr>
      <w:r w:rsidRPr="00566226">
        <w:rPr>
          <w:rFonts w:eastAsia="SimSun"/>
          <w:strike/>
          <w:color w:val="000000" w:themeColor="text1"/>
          <w:u w:val="single"/>
          <w:lang w:val="en-US"/>
        </w:rPr>
        <w:t>Recommended WF</w:t>
      </w:r>
    </w:p>
    <w:p w14:paraId="3E391476" w14:textId="20CC3971" w:rsidR="00A964E3" w:rsidRPr="00566226" w:rsidRDefault="009130F4" w:rsidP="00A964E3">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566226">
        <w:rPr>
          <w:rFonts w:eastAsia="SimSun"/>
          <w:strike/>
          <w:color w:val="000000" w:themeColor="text1"/>
          <w:lang w:val="en-US"/>
        </w:rPr>
        <w:t>Discuss candidate solutions.</w:t>
      </w:r>
    </w:p>
    <w:p w14:paraId="2ED2C391" w14:textId="77777777" w:rsidR="00A964E3" w:rsidRPr="00566226" w:rsidRDefault="00A964E3" w:rsidP="00A964E3">
      <w:pPr>
        <w:pStyle w:val="ListParagraph"/>
        <w:numPr>
          <w:ilvl w:val="0"/>
          <w:numId w:val="37"/>
        </w:numPr>
        <w:spacing w:after="120"/>
        <w:ind w:firstLineChars="0"/>
        <w:rPr>
          <w:rFonts w:eastAsia="SimSun"/>
          <w:strike/>
          <w:color w:val="000000" w:themeColor="text1"/>
          <w:u w:val="single"/>
          <w:lang w:val="en-US"/>
        </w:rPr>
      </w:pPr>
      <w:r w:rsidRPr="00566226">
        <w:rPr>
          <w:rFonts w:eastAsia="SimSun"/>
          <w:strike/>
          <w:color w:val="000000" w:themeColor="text1"/>
          <w:u w:val="single"/>
          <w:lang w:val="en-US"/>
        </w:rPr>
        <w:t>Discussion</w:t>
      </w:r>
    </w:p>
    <w:p w14:paraId="66A55D34" w14:textId="77777777" w:rsidR="00A964E3" w:rsidRPr="00566226" w:rsidRDefault="00A964E3" w:rsidP="00A964E3">
      <w:pPr>
        <w:rPr>
          <w:strike/>
          <w:lang w:val="en-US" w:eastAsia="zh-CN"/>
        </w:rPr>
      </w:pPr>
    </w:p>
    <w:p w14:paraId="70F57153" w14:textId="77777777" w:rsidR="00A964E3" w:rsidRPr="00566226" w:rsidRDefault="00A964E3" w:rsidP="00A964E3">
      <w:pPr>
        <w:pStyle w:val="ListParagraph"/>
        <w:numPr>
          <w:ilvl w:val="0"/>
          <w:numId w:val="37"/>
        </w:numPr>
        <w:spacing w:after="120"/>
        <w:ind w:firstLineChars="0"/>
        <w:rPr>
          <w:rFonts w:eastAsia="SimSun"/>
          <w:strike/>
          <w:color w:val="000000" w:themeColor="text1"/>
          <w:u w:val="single"/>
          <w:lang w:val="en-US"/>
        </w:rPr>
      </w:pPr>
      <w:r w:rsidRPr="00566226">
        <w:rPr>
          <w:rFonts w:eastAsia="SimSun"/>
          <w:strike/>
          <w:color w:val="000000" w:themeColor="text1"/>
          <w:u w:val="single"/>
          <w:lang w:val="en-US"/>
        </w:rPr>
        <w:t>Agreements:</w:t>
      </w:r>
    </w:p>
    <w:p w14:paraId="30C9A1AF" w14:textId="77777777" w:rsidR="009130F4" w:rsidRPr="00566226" w:rsidRDefault="009130F4" w:rsidP="009130F4">
      <w:pPr>
        <w:rPr>
          <w:rFonts w:eastAsiaTheme="minorEastAsia"/>
          <w:iCs/>
          <w:strike/>
          <w:color w:val="000000" w:themeColor="text1"/>
          <w:lang w:val="en-US"/>
        </w:rPr>
      </w:pPr>
    </w:p>
    <w:p w14:paraId="218D2109" w14:textId="77777777" w:rsidR="00A964E3" w:rsidRPr="00566226" w:rsidRDefault="00A964E3" w:rsidP="009130F4">
      <w:pPr>
        <w:rPr>
          <w:rFonts w:eastAsiaTheme="minorEastAsia"/>
          <w:iCs/>
          <w:strike/>
          <w:color w:val="000000" w:themeColor="text1"/>
          <w:lang w:val="en-US"/>
        </w:rPr>
      </w:pPr>
    </w:p>
    <w:p w14:paraId="424C7657" w14:textId="77777777" w:rsidR="009130F4" w:rsidRPr="00566226" w:rsidRDefault="009130F4" w:rsidP="009130F4">
      <w:pPr>
        <w:rPr>
          <w:b/>
          <w:bCs/>
          <w:strike/>
          <w:color w:val="000000" w:themeColor="text1"/>
          <w:u w:val="single"/>
          <w:lang w:val="en-US" w:eastAsia="ko-KR"/>
        </w:rPr>
      </w:pPr>
      <w:r w:rsidRPr="00566226">
        <w:rPr>
          <w:b/>
          <w:strike/>
          <w:color w:val="000000" w:themeColor="text1"/>
          <w:u w:val="single"/>
          <w:lang w:val="en-US" w:eastAsia="ko-KR"/>
        </w:rPr>
        <w:t>Issue 2-3-2: UE measurement behavior after receiving MO configuration in connected mode</w:t>
      </w:r>
    </w:p>
    <w:p w14:paraId="0A64B130" w14:textId="77777777" w:rsidR="009130F4" w:rsidRPr="00566226" w:rsidRDefault="009130F4" w:rsidP="009130F4">
      <w:pPr>
        <w:pStyle w:val="ListParagraph"/>
        <w:numPr>
          <w:ilvl w:val="0"/>
          <w:numId w:val="1"/>
        </w:numPr>
        <w:overflowPunct/>
        <w:autoSpaceDE/>
        <w:autoSpaceDN/>
        <w:adjustRightInd/>
        <w:spacing w:after="120"/>
        <w:ind w:left="360" w:firstLineChars="0"/>
        <w:textAlignment w:val="auto"/>
        <w:rPr>
          <w:rFonts w:eastAsia="SimSun"/>
          <w:strike/>
          <w:color w:val="000000" w:themeColor="text1"/>
          <w:u w:val="single"/>
          <w:lang w:val="en-US"/>
        </w:rPr>
      </w:pPr>
      <w:r w:rsidRPr="00566226">
        <w:rPr>
          <w:rFonts w:eastAsia="SimSun"/>
          <w:strike/>
          <w:color w:val="000000" w:themeColor="text1"/>
          <w:u w:val="single"/>
          <w:lang w:val="en-US"/>
        </w:rPr>
        <w:t>Candidate solutions:</w:t>
      </w:r>
    </w:p>
    <w:p w14:paraId="53EE4026"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u w:val="single"/>
          <w:lang w:val="en-US"/>
        </w:rPr>
      </w:pPr>
      <w:r w:rsidRPr="00566226">
        <w:rPr>
          <w:strike/>
          <w:color w:val="000000" w:themeColor="text1"/>
          <w:lang w:val="en-US"/>
        </w:rPr>
        <w:t xml:space="preserve">Option 1: </w:t>
      </w:r>
      <w:r w:rsidRPr="00566226">
        <w:rPr>
          <w:bCs/>
          <w:strike/>
          <w:color w:val="000000" w:themeColor="text1"/>
          <w:lang w:val="en-US"/>
        </w:rPr>
        <w:t>It is up to UE implementation to continue the measurements in CONNECTED mode if newly configured MOs aligned with the on-going measured frequency layers during RRC setup. (Apple)</w:t>
      </w:r>
    </w:p>
    <w:p w14:paraId="761FD71B"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u w:val="single"/>
          <w:lang w:val="en-US"/>
        </w:rPr>
      </w:pPr>
      <w:r w:rsidRPr="00566226">
        <w:rPr>
          <w:bCs/>
          <w:strike/>
          <w:color w:val="000000" w:themeColor="text1"/>
          <w:lang w:val="en-US"/>
        </w:rPr>
        <w:t>Option 1a: UE supporting [</w:t>
      </w:r>
      <w:r w:rsidRPr="00566226">
        <w:rPr>
          <w:bCs/>
          <w:i/>
          <w:strike/>
          <w:color w:val="000000" w:themeColor="text1"/>
          <w:lang w:val="en-US"/>
        </w:rPr>
        <w:t>enhanced-measurement-solution-r18</w:t>
      </w:r>
      <w:r w:rsidRPr="00566226">
        <w:rPr>
          <w:bCs/>
          <w:strike/>
          <w:color w:val="000000" w:themeColor="text1"/>
          <w:lang w:val="en-US"/>
        </w:rPr>
        <w:t>] capability is allowed to perform measurements starting from and during RRC Setup/Resume and while in CONNECTED mode. (Nokia)</w:t>
      </w:r>
    </w:p>
    <w:p w14:paraId="3E8C16D4"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u w:val="single"/>
          <w:lang w:val="en-US"/>
        </w:rPr>
      </w:pPr>
      <w:r w:rsidRPr="00566226">
        <w:rPr>
          <w:bCs/>
          <w:strike/>
          <w:color w:val="000000" w:themeColor="text1"/>
          <w:lang w:val="en-US"/>
        </w:rPr>
        <w:lastRenderedPageBreak/>
        <w:t xml:space="preserve">Option 2: </w:t>
      </w:r>
      <w:r w:rsidRPr="00566226">
        <w:rPr>
          <w:strike/>
          <w:color w:val="000000" w:themeColor="text1"/>
          <w:lang w:val="en-US"/>
        </w:rPr>
        <w:t>Continue the measurements in CONNECTED mode if newly configured MOs aligned with the on-going measured frequency layers during RRC setup. (ZTE)</w:t>
      </w:r>
    </w:p>
    <w:p w14:paraId="1F548BC6"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u w:val="single"/>
          <w:lang w:val="en-US"/>
        </w:rPr>
      </w:pPr>
      <w:r w:rsidRPr="00566226">
        <w:rPr>
          <w:strike/>
          <w:color w:val="000000" w:themeColor="text1"/>
          <w:lang w:val="en-US"/>
        </w:rPr>
        <w:t xml:space="preserve">Option 2a: UEs supporting </w:t>
      </w:r>
      <w:r w:rsidRPr="00566226">
        <w:rPr>
          <w:bCs/>
          <w:strike/>
          <w:color w:val="000000" w:themeColor="text1"/>
          <w:lang w:val="en-US"/>
        </w:rPr>
        <w:t>[</w:t>
      </w:r>
      <w:r w:rsidRPr="00566226">
        <w:rPr>
          <w:bCs/>
          <w:i/>
          <w:strike/>
          <w:color w:val="000000" w:themeColor="text1"/>
          <w:lang w:val="en-US"/>
        </w:rPr>
        <w:t>enhanced-measurement-solution-r18</w:t>
      </w:r>
      <w:r w:rsidRPr="00566226">
        <w:rPr>
          <w:bCs/>
          <w:strike/>
          <w:color w:val="000000" w:themeColor="text1"/>
          <w:lang w:val="en-US"/>
        </w:rPr>
        <w:t>], when needed, is expected to c</w:t>
      </w:r>
      <w:r w:rsidRPr="00566226">
        <w:rPr>
          <w:strike/>
          <w:color w:val="000000" w:themeColor="text1"/>
          <w:lang w:val="en-US"/>
        </w:rPr>
        <w:t xml:space="preserve">ontinue measurements after RRC Setup/Resume procedure, hence the duration of the RRC-Setup/Resume procedure is not a limiting factor. (Nokia) </w:t>
      </w:r>
    </w:p>
    <w:p w14:paraId="0982ECB8"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u w:val="single"/>
          <w:lang w:val="en-US"/>
        </w:rPr>
      </w:pPr>
      <w:r w:rsidRPr="00566226">
        <w:rPr>
          <w:bCs/>
          <w:strike/>
          <w:color w:val="000000" w:themeColor="text1"/>
          <w:lang w:val="en-US"/>
        </w:rPr>
        <w:t xml:space="preserve">Option 3: </w:t>
      </w:r>
      <w:r w:rsidRPr="00566226">
        <w:rPr>
          <w:strike/>
          <w:color w:val="000000" w:themeColor="text1"/>
          <w:lang w:val="en-US"/>
        </w:rPr>
        <w:t>follow previous agreement on ending point of enhanced measurement, and the enhanced measurement is stopped at the ending point. If UE continue performing idle/inactive measurement after MO configuration, following issues are identified and need to be addressed (CMCC)</w:t>
      </w:r>
    </w:p>
    <w:p w14:paraId="7EC014C0" w14:textId="77777777" w:rsidR="009130F4" w:rsidRPr="00566226" w:rsidRDefault="009130F4" w:rsidP="009130F4">
      <w:pPr>
        <w:pStyle w:val="ListParagraph"/>
        <w:numPr>
          <w:ilvl w:val="2"/>
          <w:numId w:val="1"/>
        </w:numPr>
        <w:overflowPunct/>
        <w:autoSpaceDE/>
        <w:autoSpaceDN/>
        <w:adjustRightInd/>
        <w:spacing w:after="120"/>
        <w:ind w:left="1800" w:firstLineChars="0"/>
        <w:textAlignment w:val="auto"/>
        <w:rPr>
          <w:bCs/>
          <w:strike/>
          <w:color w:val="000000" w:themeColor="text1"/>
          <w:lang w:val="en-US"/>
        </w:rPr>
      </w:pPr>
      <w:r w:rsidRPr="00566226">
        <w:rPr>
          <w:bCs/>
          <w:strike/>
          <w:color w:val="000000" w:themeColor="text1"/>
          <w:lang w:val="en-US"/>
        </w:rPr>
        <w:t>How to define measurement related requirements for the MO(s)</w:t>
      </w:r>
    </w:p>
    <w:p w14:paraId="29E8F5A6" w14:textId="77777777" w:rsidR="009130F4" w:rsidRPr="00566226" w:rsidRDefault="009130F4" w:rsidP="009130F4">
      <w:pPr>
        <w:pStyle w:val="ListParagraph"/>
        <w:numPr>
          <w:ilvl w:val="3"/>
          <w:numId w:val="1"/>
        </w:numPr>
        <w:overflowPunct/>
        <w:autoSpaceDE/>
        <w:autoSpaceDN/>
        <w:adjustRightInd/>
        <w:spacing w:after="120"/>
        <w:ind w:left="2520" w:firstLineChars="0"/>
        <w:textAlignment w:val="auto"/>
        <w:rPr>
          <w:bCs/>
          <w:strike/>
          <w:color w:val="000000" w:themeColor="text1"/>
          <w:lang w:val="en-US"/>
        </w:rPr>
      </w:pPr>
      <w:r w:rsidRPr="00566226">
        <w:rPr>
          <w:bCs/>
          <w:strike/>
          <w:color w:val="000000" w:themeColor="text1"/>
          <w:lang w:val="en-US"/>
        </w:rPr>
        <w:t>Whether legacy measurement period, measurement reporting requirements, accuracy requirements for connected state can be applied?</w:t>
      </w:r>
    </w:p>
    <w:p w14:paraId="6924AA5C" w14:textId="77777777" w:rsidR="009130F4" w:rsidRPr="00566226" w:rsidRDefault="009130F4" w:rsidP="009130F4">
      <w:pPr>
        <w:pStyle w:val="ListParagraph"/>
        <w:numPr>
          <w:ilvl w:val="2"/>
          <w:numId w:val="1"/>
        </w:numPr>
        <w:overflowPunct/>
        <w:autoSpaceDE/>
        <w:autoSpaceDN/>
        <w:adjustRightInd/>
        <w:spacing w:after="120"/>
        <w:ind w:left="1800" w:firstLineChars="0"/>
        <w:textAlignment w:val="auto"/>
        <w:rPr>
          <w:bCs/>
          <w:strike/>
          <w:color w:val="000000" w:themeColor="text1"/>
          <w:lang w:val="en-US"/>
        </w:rPr>
      </w:pPr>
      <w:r w:rsidRPr="00566226">
        <w:rPr>
          <w:bCs/>
          <w:strike/>
          <w:color w:val="000000" w:themeColor="text1"/>
          <w:lang w:val="en-US"/>
        </w:rPr>
        <w:t xml:space="preserve">How to avoid its impact on the configured recommended sequence for intra/inter-RAT/inter-frequency measurement and reporting  </w:t>
      </w:r>
    </w:p>
    <w:p w14:paraId="3EA86915"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u w:val="single"/>
          <w:lang w:val="en-US"/>
        </w:rPr>
      </w:pPr>
      <w:r w:rsidRPr="00566226">
        <w:rPr>
          <w:bCs/>
          <w:strike/>
          <w:color w:val="000000" w:themeColor="text1"/>
          <w:lang w:val="en-US"/>
        </w:rPr>
        <w:t>Option 3a: The solution of allowing UE continue measurement on certain layer after RRC reconfiguration may fasten event trigger on the MO which is aligned with the on-going measured layer than the other MOs. This may cause some “unfair” factor from network side. (HW)</w:t>
      </w:r>
    </w:p>
    <w:p w14:paraId="5DD4266A"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u w:val="single"/>
          <w:lang w:val="en-US"/>
        </w:rPr>
      </w:pPr>
      <w:r w:rsidRPr="00566226">
        <w:rPr>
          <w:bCs/>
          <w:strike/>
          <w:color w:val="000000" w:themeColor="text1"/>
          <w:lang w:val="en-US"/>
        </w:rPr>
        <w:t>Option 3b: RAN4 108 meeting agreement shall be followed and UE shall not continue performing Idle/Inactive enhanced measurement after reception of the RRC connected mode measurement configuration (the 1st RRC_reconfiguration message). (E///)</w:t>
      </w:r>
    </w:p>
    <w:p w14:paraId="2ED29DE8" w14:textId="77777777" w:rsidR="009130F4" w:rsidRPr="00566226" w:rsidRDefault="009130F4" w:rsidP="009130F4">
      <w:pPr>
        <w:pStyle w:val="ListParagraph"/>
        <w:numPr>
          <w:ilvl w:val="0"/>
          <w:numId w:val="37"/>
        </w:numPr>
        <w:spacing w:after="120"/>
        <w:ind w:firstLineChars="0"/>
        <w:rPr>
          <w:rFonts w:eastAsia="SimSun"/>
          <w:strike/>
          <w:color w:val="000000" w:themeColor="text1"/>
          <w:u w:val="single"/>
          <w:lang w:val="en-US"/>
        </w:rPr>
      </w:pPr>
      <w:r w:rsidRPr="00566226">
        <w:rPr>
          <w:rFonts w:eastAsia="SimSun"/>
          <w:strike/>
          <w:color w:val="000000" w:themeColor="text1"/>
          <w:u w:val="single"/>
          <w:lang w:val="en-US"/>
        </w:rPr>
        <w:t>Recommended WF</w:t>
      </w:r>
    </w:p>
    <w:p w14:paraId="68D11011" w14:textId="23601232" w:rsidR="00124816" w:rsidRPr="00566226" w:rsidRDefault="009130F4" w:rsidP="00124816">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566226">
        <w:rPr>
          <w:rFonts w:eastAsia="SimSun"/>
          <w:strike/>
          <w:color w:val="000000" w:themeColor="text1"/>
          <w:lang w:val="en-US"/>
        </w:rPr>
        <w:t>Discuss candidate solutions.</w:t>
      </w:r>
    </w:p>
    <w:p w14:paraId="37625D94" w14:textId="77777777" w:rsidR="00124816" w:rsidRPr="00566226" w:rsidRDefault="00124816" w:rsidP="00124816">
      <w:pPr>
        <w:pStyle w:val="ListParagraph"/>
        <w:numPr>
          <w:ilvl w:val="0"/>
          <w:numId w:val="37"/>
        </w:numPr>
        <w:spacing w:after="120"/>
        <w:ind w:firstLineChars="0"/>
        <w:rPr>
          <w:rFonts w:eastAsia="SimSun"/>
          <w:strike/>
          <w:color w:val="000000" w:themeColor="text1"/>
          <w:u w:val="single"/>
          <w:lang w:val="en-US"/>
        </w:rPr>
      </w:pPr>
      <w:r w:rsidRPr="00566226">
        <w:rPr>
          <w:rFonts w:eastAsia="SimSun"/>
          <w:strike/>
          <w:color w:val="000000" w:themeColor="text1"/>
          <w:u w:val="single"/>
          <w:lang w:val="en-US"/>
        </w:rPr>
        <w:t>Discussion</w:t>
      </w:r>
    </w:p>
    <w:p w14:paraId="53ACC4D7" w14:textId="77777777" w:rsidR="00124816" w:rsidRPr="00566226" w:rsidRDefault="00124816" w:rsidP="00124816">
      <w:pPr>
        <w:rPr>
          <w:strike/>
          <w:lang w:val="en-US" w:eastAsia="zh-CN"/>
        </w:rPr>
      </w:pPr>
    </w:p>
    <w:p w14:paraId="26085049" w14:textId="77777777" w:rsidR="00124816" w:rsidRPr="00566226" w:rsidRDefault="00124816" w:rsidP="00124816">
      <w:pPr>
        <w:pStyle w:val="ListParagraph"/>
        <w:numPr>
          <w:ilvl w:val="0"/>
          <w:numId w:val="37"/>
        </w:numPr>
        <w:spacing w:after="120"/>
        <w:ind w:firstLineChars="0"/>
        <w:rPr>
          <w:rFonts w:eastAsia="SimSun"/>
          <w:strike/>
          <w:color w:val="000000" w:themeColor="text1"/>
          <w:u w:val="single"/>
          <w:lang w:val="en-US"/>
        </w:rPr>
      </w:pPr>
      <w:r w:rsidRPr="00566226">
        <w:rPr>
          <w:rFonts w:eastAsia="SimSun"/>
          <w:strike/>
          <w:color w:val="000000" w:themeColor="text1"/>
          <w:u w:val="single"/>
          <w:lang w:val="en-US"/>
        </w:rPr>
        <w:t>Agreements:</w:t>
      </w:r>
    </w:p>
    <w:p w14:paraId="45EE7A27" w14:textId="77777777" w:rsidR="00124816" w:rsidRPr="00566226" w:rsidRDefault="00124816" w:rsidP="009130F4">
      <w:pPr>
        <w:rPr>
          <w:rFonts w:eastAsiaTheme="minorEastAsia"/>
          <w:iCs/>
          <w:strike/>
          <w:color w:val="000000" w:themeColor="text1"/>
          <w:lang w:val="en-US"/>
        </w:rPr>
      </w:pPr>
    </w:p>
    <w:p w14:paraId="4C883C43" w14:textId="77777777" w:rsidR="009130F4" w:rsidRPr="00566226" w:rsidRDefault="009130F4" w:rsidP="009130F4">
      <w:pPr>
        <w:rPr>
          <w:b/>
          <w:bCs/>
          <w:strike/>
          <w:color w:val="000000" w:themeColor="text1"/>
          <w:u w:val="single"/>
          <w:lang w:val="en-US" w:eastAsia="ko-KR"/>
        </w:rPr>
      </w:pPr>
      <w:r w:rsidRPr="00566226">
        <w:rPr>
          <w:b/>
          <w:strike/>
          <w:color w:val="000000" w:themeColor="text1"/>
          <w:u w:val="single"/>
          <w:lang w:val="en-US" w:eastAsia="ko-KR"/>
        </w:rPr>
        <w:t>Issue 2-3-3: network assistant information and measurement configuration</w:t>
      </w:r>
    </w:p>
    <w:p w14:paraId="217CA3BE" w14:textId="77777777" w:rsidR="009130F4" w:rsidRPr="00566226" w:rsidRDefault="009130F4" w:rsidP="009130F4">
      <w:pPr>
        <w:pStyle w:val="ListParagraph"/>
        <w:numPr>
          <w:ilvl w:val="0"/>
          <w:numId w:val="1"/>
        </w:numPr>
        <w:overflowPunct/>
        <w:autoSpaceDE/>
        <w:autoSpaceDN/>
        <w:adjustRightInd/>
        <w:spacing w:after="120"/>
        <w:ind w:left="360" w:firstLineChars="0"/>
        <w:textAlignment w:val="auto"/>
        <w:rPr>
          <w:rFonts w:eastAsia="SimSun"/>
          <w:strike/>
          <w:color w:val="000000" w:themeColor="text1"/>
          <w:u w:val="single"/>
          <w:lang w:val="en-US"/>
        </w:rPr>
      </w:pPr>
      <w:r w:rsidRPr="00566226">
        <w:rPr>
          <w:rFonts w:eastAsia="SimSun"/>
          <w:strike/>
          <w:color w:val="000000" w:themeColor="text1"/>
          <w:u w:val="single"/>
          <w:lang w:val="en-US"/>
        </w:rPr>
        <w:t>Candidate solutions:</w:t>
      </w:r>
    </w:p>
    <w:p w14:paraId="45A27BDA"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566226">
        <w:rPr>
          <w:rFonts w:eastAsia="SimSun"/>
          <w:strike/>
          <w:color w:val="000000" w:themeColor="text1"/>
          <w:lang w:val="en-US"/>
        </w:rPr>
        <w:t xml:space="preserve">Proposal 1: </w:t>
      </w:r>
      <w:r w:rsidRPr="00566226">
        <w:rPr>
          <w:rFonts w:eastAsia="SimSun"/>
          <w:bCs/>
          <w:strike/>
          <w:color w:val="000000" w:themeColor="text1"/>
          <w:lang w:val="en-US"/>
        </w:rPr>
        <w:t>NW provides explicit measurement information for fast CA/DC setup either upon RRC release or broadcast. The measurement information can include target frequency, Cell ID, and target SSB info.</w:t>
      </w:r>
      <w:r w:rsidRPr="00566226">
        <w:rPr>
          <w:rFonts w:eastAsia="SimSun"/>
          <w:strike/>
          <w:color w:val="000000" w:themeColor="text1"/>
          <w:lang w:val="en-US"/>
        </w:rPr>
        <w:t xml:space="preserve"> (CATT, ZTE)</w:t>
      </w:r>
    </w:p>
    <w:p w14:paraId="05762D25"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566226">
        <w:rPr>
          <w:rFonts w:eastAsia="SimSun"/>
          <w:strike/>
          <w:color w:val="000000" w:themeColor="text1"/>
          <w:lang w:val="en-US"/>
        </w:rPr>
        <w:t xml:space="preserve">Proposal 2: </w:t>
      </w:r>
      <w:r w:rsidRPr="00566226">
        <w:rPr>
          <w:rFonts w:eastAsia="SimSun"/>
          <w:bCs/>
          <w:strike/>
          <w:color w:val="000000" w:themeColor="text1"/>
          <w:lang w:val="en-US"/>
        </w:rPr>
        <w:t>NW may specify a target band among candidate bands via system information. It can be discussed in RAN2. (CATT)</w:t>
      </w:r>
    </w:p>
    <w:p w14:paraId="21AE9AD7"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566226">
        <w:rPr>
          <w:rFonts w:eastAsia="SimSun"/>
          <w:strike/>
          <w:color w:val="000000" w:themeColor="text1"/>
          <w:lang w:val="en-US"/>
        </w:rPr>
        <w:t>Proposal 3: UE needs to know measurement configuration for enhanced measurement. Context in existing MeasIdleCarrierNR-r16 can be reused. However, RAN4 can also leave it to RAN2 whether to introduce new measurement configuration or to reuse existing EMR configuration, since RAN2 has already been discussing this issue. (Apple)</w:t>
      </w:r>
    </w:p>
    <w:p w14:paraId="4276FF00"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566226">
        <w:rPr>
          <w:rFonts w:eastAsia="SimSun"/>
          <w:strike/>
          <w:color w:val="000000" w:themeColor="text1"/>
          <w:lang w:val="en-US"/>
        </w:rPr>
        <w:t>Proposal 4: in order to reduce the number of EMR carriers to be measured for improved measurement, network could provide assistance information, e.g. threshold(s)of serving cell’s quality, to help UE to reduce the number of EMR carriers to be measured during RRC setup/resume procedure. (CMCC)</w:t>
      </w:r>
    </w:p>
    <w:p w14:paraId="6A21751F" w14:textId="77777777" w:rsidR="009130F4" w:rsidRPr="00566226"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566226">
        <w:rPr>
          <w:rFonts w:eastAsia="SimSun"/>
          <w:strike/>
          <w:color w:val="000000" w:themeColor="text1"/>
          <w:lang w:val="en-US"/>
        </w:rPr>
        <w:t>Proposal 5: NW provides explicit measurement and measurement reporting information for [enhanced-measurement-solution-r18] either upon RRCRelease message or SIB message. The measurement information can include target frequency, Cell ID, and target SSB info. (Nokia)</w:t>
      </w:r>
    </w:p>
    <w:p w14:paraId="2097031A" w14:textId="77777777" w:rsidR="009130F4" w:rsidRPr="00566226" w:rsidRDefault="009130F4" w:rsidP="009130F4">
      <w:pPr>
        <w:pStyle w:val="ListParagraph"/>
        <w:numPr>
          <w:ilvl w:val="0"/>
          <w:numId w:val="37"/>
        </w:numPr>
        <w:spacing w:after="120"/>
        <w:ind w:firstLineChars="0"/>
        <w:rPr>
          <w:rFonts w:eastAsia="SimSun"/>
          <w:strike/>
          <w:color w:val="000000" w:themeColor="text1"/>
          <w:u w:val="single"/>
          <w:lang w:val="en-US"/>
        </w:rPr>
      </w:pPr>
      <w:r w:rsidRPr="00566226">
        <w:rPr>
          <w:rFonts w:eastAsia="SimSun"/>
          <w:strike/>
          <w:color w:val="000000" w:themeColor="text1"/>
          <w:u w:val="single"/>
          <w:lang w:val="en-US"/>
        </w:rPr>
        <w:t>Recommended WF</w:t>
      </w:r>
    </w:p>
    <w:p w14:paraId="37A6CFA6" w14:textId="1C7D456E" w:rsidR="00124816" w:rsidRPr="00566226" w:rsidRDefault="009130F4" w:rsidP="00124816">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566226">
        <w:rPr>
          <w:rFonts w:eastAsia="SimSun"/>
          <w:strike/>
          <w:color w:val="000000" w:themeColor="text1"/>
          <w:lang w:val="en-US"/>
        </w:rPr>
        <w:t>Discuss candidate solutions.</w:t>
      </w:r>
    </w:p>
    <w:p w14:paraId="1578D1B9" w14:textId="77777777" w:rsidR="00124816" w:rsidRPr="00566226" w:rsidRDefault="00124816" w:rsidP="00124816">
      <w:pPr>
        <w:pStyle w:val="ListParagraph"/>
        <w:numPr>
          <w:ilvl w:val="0"/>
          <w:numId w:val="37"/>
        </w:numPr>
        <w:spacing w:after="120"/>
        <w:ind w:firstLineChars="0"/>
        <w:rPr>
          <w:rFonts w:eastAsia="SimSun"/>
          <w:strike/>
          <w:color w:val="000000" w:themeColor="text1"/>
          <w:u w:val="single"/>
          <w:lang w:val="en-US"/>
        </w:rPr>
      </w:pPr>
      <w:r w:rsidRPr="00566226">
        <w:rPr>
          <w:rFonts w:eastAsia="SimSun"/>
          <w:strike/>
          <w:color w:val="000000" w:themeColor="text1"/>
          <w:u w:val="single"/>
          <w:lang w:val="en-US"/>
        </w:rPr>
        <w:t>Discussion</w:t>
      </w:r>
    </w:p>
    <w:p w14:paraId="57126572" w14:textId="77777777" w:rsidR="00124816" w:rsidRPr="00566226" w:rsidRDefault="00124816" w:rsidP="00124816">
      <w:pPr>
        <w:rPr>
          <w:strike/>
          <w:lang w:val="en-US" w:eastAsia="zh-CN"/>
        </w:rPr>
      </w:pPr>
    </w:p>
    <w:p w14:paraId="77CAABF0" w14:textId="77777777" w:rsidR="00124816" w:rsidRPr="00566226" w:rsidRDefault="00124816" w:rsidP="00124816">
      <w:pPr>
        <w:pStyle w:val="ListParagraph"/>
        <w:numPr>
          <w:ilvl w:val="0"/>
          <w:numId w:val="37"/>
        </w:numPr>
        <w:spacing w:after="120"/>
        <w:ind w:firstLineChars="0"/>
        <w:rPr>
          <w:rFonts w:eastAsia="SimSun"/>
          <w:strike/>
          <w:color w:val="000000" w:themeColor="text1"/>
          <w:u w:val="single"/>
          <w:lang w:val="en-US"/>
        </w:rPr>
      </w:pPr>
      <w:r w:rsidRPr="00566226">
        <w:rPr>
          <w:rFonts w:eastAsia="SimSun"/>
          <w:strike/>
          <w:color w:val="000000" w:themeColor="text1"/>
          <w:u w:val="single"/>
          <w:lang w:val="en-US"/>
        </w:rPr>
        <w:t>Agreements:</w:t>
      </w:r>
    </w:p>
    <w:p w14:paraId="37DD5EEA" w14:textId="77777777" w:rsidR="009130F4" w:rsidRPr="00D234EE" w:rsidRDefault="009130F4" w:rsidP="009130F4">
      <w:pPr>
        <w:rPr>
          <w:rFonts w:eastAsiaTheme="minorEastAsia"/>
          <w:iCs/>
          <w:color w:val="000000" w:themeColor="text1"/>
          <w:lang w:val="en-US"/>
        </w:rPr>
      </w:pPr>
    </w:p>
    <w:p w14:paraId="428F1438" w14:textId="77777777" w:rsidR="009130F4" w:rsidRPr="00D234EE" w:rsidRDefault="009130F4" w:rsidP="009130F4">
      <w:pPr>
        <w:rPr>
          <w:b/>
          <w:color w:val="000000" w:themeColor="text1"/>
          <w:u w:val="single"/>
          <w:lang w:val="en-US" w:eastAsia="ko-KR"/>
        </w:rPr>
      </w:pPr>
      <w:r w:rsidRPr="00D234EE">
        <w:rPr>
          <w:b/>
          <w:color w:val="000000" w:themeColor="text1"/>
          <w:u w:val="single"/>
          <w:lang w:val="en-US" w:eastAsia="ko-KR"/>
        </w:rPr>
        <w:t xml:space="preserve">Issue 2-3-4: feasibility or </w:t>
      </w:r>
      <w:r w:rsidRPr="00D234EE">
        <w:rPr>
          <w:b/>
          <w:color w:val="000000" w:themeColor="text1"/>
          <w:u w:val="single"/>
          <w:lang w:val="en-US"/>
        </w:rPr>
        <w:t>necessity of RRM requirements for enhanced measurement which starts from RRC setup/resume procedure.</w:t>
      </w:r>
    </w:p>
    <w:p w14:paraId="060780B0" w14:textId="77777777" w:rsidR="009130F4" w:rsidRPr="00D234EE" w:rsidRDefault="009130F4" w:rsidP="009130F4">
      <w:pPr>
        <w:pStyle w:val="ListParagraph"/>
        <w:numPr>
          <w:ilvl w:val="0"/>
          <w:numId w:val="1"/>
        </w:numPr>
        <w:overflowPunct/>
        <w:autoSpaceDE/>
        <w:autoSpaceDN/>
        <w:adjustRightInd/>
        <w:spacing w:after="120"/>
        <w:ind w:left="360" w:firstLineChars="0"/>
        <w:textAlignment w:val="auto"/>
        <w:rPr>
          <w:rFonts w:eastAsia="SimSun"/>
          <w:color w:val="0070C0"/>
          <w:u w:val="single"/>
          <w:lang w:val="en-US"/>
        </w:rPr>
      </w:pPr>
      <w:r w:rsidRPr="00D234EE">
        <w:rPr>
          <w:rFonts w:eastAsia="SimSun"/>
          <w:color w:val="0070C0"/>
          <w:u w:val="single"/>
          <w:lang w:val="en-US"/>
        </w:rPr>
        <w:t>WF in RAN4#108bis:</w:t>
      </w:r>
    </w:p>
    <w:p w14:paraId="68E09955" w14:textId="77777777" w:rsidR="009130F4" w:rsidRPr="00D234EE" w:rsidRDefault="009130F4" w:rsidP="009130F4">
      <w:pPr>
        <w:pStyle w:val="ListParagraph"/>
        <w:numPr>
          <w:ilvl w:val="0"/>
          <w:numId w:val="1"/>
        </w:numPr>
        <w:overflowPunct/>
        <w:autoSpaceDE/>
        <w:autoSpaceDN/>
        <w:adjustRightInd/>
        <w:spacing w:after="120"/>
        <w:ind w:left="360" w:firstLineChars="0"/>
        <w:textAlignment w:val="auto"/>
        <w:rPr>
          <w:color w:val="0070C0"/>
          <w:lang w:val="en-US"/>
        </w:rPr>
      </w:pPr>
      <w:r w:rsidRPr="00D234EE">
        <w:rPr>
          <w:color w:val="0070C0"/>
          <w:lang w:val="en-US"/>
        </w:rPr>
        <w:t>Definition of scenarios:</w:t>
      </w:r>
    </w:p>
    <w:p w14:paraId="0B6730F7"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color w:val="0070C0"/>
          <w:lang w:val="en-US"/>
        </w:rPr>
      </w:pPr>
      <w:r w:rsidRPr="00D234EE">
        <w:rPr>
          <w:color w:val="0070C0"/>
          <w:lang w:val="en-US"/>
        </w:rPr>
        <w:t>Scenario 1: measurement object configuration for RRC connected does NOT include the carrier that being measured during the RRC idle/inactive status.</w:t>
      </w:r>
    </w:p>
    <w:p w14:paraId="10CE3A77"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color w:val="0070C0"/>
          <w:lang w:val="en-US"/>
        </w:rPr>
      </w:pPr>
      <w:r w:rsidRPr="00D234EE">
        <w:rPr>
          <w:color w:val="0070C0"/>
          <w:lang w:val="en-US"/>
        </w:rPr>
        <w:t>Scenario 2: measurement object configuration for RRC connected at least includes the carrier that being measured during the RRC idle/inactive status.</w:t>
      </w:r>
    </w:p>
    <w:p w14:paraId="52A5ACB0" w14:textId="77777777" w:rsidR="009130F4" w:rsidRPr="00D234EE" w:rsidRDefault="009130F4" w:rsidP="009130F4">
      <w:pPr>
        <w:pStyle w:val="ListParagraph"/>
        <w:numPr>
          <w:ilvl w:val="0"/>
          <w:numId w:val="1"/>
        </w:numPr>
        <w:overflowPunct/>
        <w:autoSpaceDE/>
        <w:autoSpaceDN/>
        <w:adjustRightInd/>
        <w:spacing w:after="120"/>
        <w:ind w:left="360" w:firstLineChars="0"/>
        <w:textAlignment w:val="auto"/>
        <w:rPr>
          <w:color w:val="0070C0"/>
          <w:lang w:val="en-US"/>
        </w:rPr>
      </w:pPr>
      <w:r w:rsidRPr="00D234EE">
        <w:rPr>
          <w:color w:val="0070C0"/>
          <w:lang w:val="en-US"/>
        </w:rPr>
        <w:t>Continue discussion on the following solutions:</w:t>
      </w:r>
    </w:p>
    <w:p w14:paraId="38DEC463"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color w:val="0070C0"/>
          <w:lang w:val="en-US"/>
        </w:rPr>
      </w:pPr>
      <w:r w:rsidRPr="00D234EE">
        <w:rPr>
          <w:color w:val="0070C0"/>
          <w:lang w:val="en-US"/>
        </w:rPr>
        <w:t>Option 1: (</w:t>
      </w:r>
      <w:r w:rsidRPr="00D234EE">
        <w:rPr>
          <w:iCs/>
          <w:color w:val="0070C0"/>
          <w:lang w:val="en-US"/>
        </w:rPr>
        <w:t>Supporting companies: Vivo, MTK, QC, Nokia, Apple, ZTE, OPPO, Xiaomi)</w:t>
      </w:r>
    </w:p>
    <w:p w14:paraId="5520EBBF"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color w:val="0070C0"/>
          <w:lang w:val="en-US"/>
        </w:rPr>
      </w:pPr>
      <w:r w:rsidRPr="00D234EE">
        <w:rPr>
          <w:color w:val="0070C0"/>
          <w:lang w:val="en-US"/>
        </w:rPr>
        <w:t>Existing accuracy requirements defined in clause 10.1 for RRC connected mode apply for the measurement report after MO configuration for RRC connected mode in scenario 2.</w:t>
      </w:r>
    </w:p>
    <w:p w14:paraId="6B00D9CC"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color w:val="0070C0"/>
          <w:lang w:val="en-US"/>
        </w:rPr>
      </w:pPr>
      <w:r w:rsidRPr="00D234EE">
        <w:rPr>
          <w:color w:val="0070C0"/>
          <w:lang w:val="en-US"/>
        </w:rPr>
        <w:t>After MO configuration for RRC connected mode, existing RRM requirements including measurement period, reporting latency, accuracy apply to all the MO.</w:t>
      </w:r>
    </w:p>
    <w:p w14:paraId="1AB05807"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color w:val="0070C0"/>
          <w:lang w:val="en-US"/>
        </w:rPr>
      </w:pPr>
      <w:r w:rsidRPr="00D234EE">
        <w:rPr>
          <w:color w:val="0070C0"/>
          <w:lang w:val="en-US"/>
        </w:rPr>
        <w:t>Option 2: (</w:t>
      </w:r>
      <w:r w:rsidRPr="00D234EE">
        <w:rPr>
          <w:iCs/>
          <w:color w:val="0070C0"/>
          <w:lang w:val="en-US"/>
        </w:rPr>
        <w:t>Supporting companies: CMCC, E///)</w:t>
      </w:r>
    </w:p>
    <w:p w14:paraId="7A2DD430"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color w:val="0070C0"/>
          <w:lang w:val="en-US"/>
        </w:rPr>
      </w:pPr>
      <w:r w:rsidRPr="00D234EE">
        <w:rPr>
          <w:iCs/>
          <w:color w:val="0070C0"/>
          <w:lang w:val="en-US"/>
        </w:rPr>
        <w:t>FFS</w:t>
      </w:r>
    </w:p>
    <w:p w14:paraId="4B3238DD" w14:textId="77777777" w:rsidR="009130F4" w:rsidRPr="00D234EE" w:rsidRDefault="009130F4" w:rsidP="009130F4">
      <w:pPr>
        <w:pStyle w:val="ListParagraph"/>
        <w:numPr>
          <w:ilvl w:val="0"/>
          <w:numId w:val="1"/>
        </w:numPr>
        <w:overflowPunct/>
        <w:autoSpaceDE/>
        <w:autoSpaceDN/>
        <w:adjustRightInd/>
        <w:spacing w:after="120"/>
        <w:ind w:left="360" w:firstLineChars="0"/>
        <w:textAlignment w:val="auto"/>
        <w:rPr>
          <w:rFonts w:eastAsia="SimSun"/>
          <w:color w:val="000000" w:themeColor="text1"/>
          <w:u w:val="single"/>
          <w:lang w:val="en-US"/>
        </w:rPr>
      </w:pPr>
      <w:r w:rsidRPr="00D234EE">
        <w:rPr>
          <w:rFonts w:eastAsia="SimSun"/>
          <w:color w:val="000000" w:themeColor="text1"/>
          <w:u w:val="single"/>
          <w:lang w:val="en-US"/>
        </w:rPr>
        <w:t>Candidate solutions:</w:t>
      </w:r>
    </w:p>
    <w:p w14:paraId="60BC40D6"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bCs/>
          <w:color w:val="000000" w:themeColor="text1"/>
          <w:lang w:val="en-US"/>
        </w:rPr>
        <w:t>Option 1: (Apple, [ZTE], Nokia, [QC])</w:t>
      </w:r>
    </w:p>
    <w:p w14:paraId="311047AE"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color w:val="000000" w:themeColor="text1"/>
          <w:lang w:val="en-US"/>
        </w:rPr>
      </w:pPr>
      <w:r w:rsidRPr="00D234EE">
        <w:rPr>
          <w:color w:val="000000" w:themeColor="text1"/>
          <w:lang w:val="en-US"/>
        </w:rPr>
        <w:t>Existing accuracy requirements defined in clause 10.1 for RRC connected mode apply for the measurement report after MO configuration for RRC connected mode in scenario 2.</w:t>
      </w:r>
    </w:p>
    <w:p w14:paraId="589AB44D"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color w:val="000000" w:themeColor="text1"/>
          <w:lang w:val="en-US"/>
        </w:rPr>
      </w:pPr>
      <w:r w:rsidRPr="00D234EE">
        <w:rPr>
          <w:color w:val="000000" w:themeColor="text1"/>
          <w:lang w:val="en-US"/>
        </w:rPr>
        <w:t>After MO configuration for RRC connected mode, existing RRM requirements including measurement period, reporting latency, accuracy apply to all the MO.</w:t>
      </w:r>
    </w:p>
    <w:p w14:paraId="4203E2DC"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[Option 2: HW</w:t>
      </w:r>
    </w:p>
    <w:p w14:paraId="2A22F98D"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rFonts w:eastAsia="SimSun"/>
          <w:bCs/>
          <w:color w:val="000000" w:themeColor="text1"/>
          <w:lang w:val="en-US"/>
        </w:rPr>
      </w:pPr>
      <w:r w:rsidRPr="00D234EE">
        <w:rPr>
          <w:rFonts w:eastAsia="SimSun"/>
          <w:bCs/>
          <w:color w:val="000000" w:themeColor="text1"/>
          <w:lang w:val="en-US"/>
        </w:rPr>
        <w:t>When UE enters to connected mode, according agreed starting point and ending point, the gain of allowing UE perform enhanced measurement just dozens of milliseconds before RRC reconfiguration is not outstanding. Furthermore the measurement requirement of the enhanced solution is hard to be quantitatively specified.]</w:t>
      </w:r>
    </w:p>
    <w:p w14:paraId="1ACC51B8"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rFonts w:eastAsia="SimSun"/>
          <w:bCs/>
          <w:color w:val="000000" w:themeColor="text1"/>
          <w:lang w:val="en-US"/>
        </w:rPr>
      </w:pPr>
      <w:r w:rsidRPr="00D234EE">
        <w:rPr>
          <w:rFonts w:eastAsia="SimSun"/>
          <w:bCs/>
          <w:color w:val="000000" w:themeColor="text1"/>
          <w:lang w:val="en-US"/>
        </w:rPr>
        <w:t>Option 3: OPPO</w:t>
      </w:r>
    </w:p>
    <w:p w14:paraId="2B67BBDD"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define requirements for enhanced measurement which starts from RRC setup/resume procedure under scenario 2 that MO configuration for RRC connected at least includes the carrier that being measured during the RRC idle/inactive status.</w:t>
      </w:r>
    </w:p>
    <w:p w14:paraId="459ED3B8" w14:textId="77777777" w:rsidR="009130F4" w:rsidRPr="00D234EE" w:rsidRDefault="009130F4" w:rsidP="009130F4">
      <w:pPr>
        <w:pStyle w:val="ListParagraph"/>
        <w:numPr>
          <w:ilvl w:val="1"/>
          <w:numId w:val="1"/>
        </w:numPr>
        <w:overflowPunct/>
        <w:autoSpaceDE/>
        <w:autoSpaceDN/>
        <w:adjustRightInd/>
        <w:spacing w:after="120"/>
        <w:ind w:left="1080" w:firstLineChars="0"/>
        <w:textAlignment w:val="auto"/>
        <w:rPr>
          <w:bCs/>
          <w:color w:val="000000" w:themeColor="text1"/>
          <w:lang w:val="en-US"/>
        </w:rPr>
      </w:pPr>
      <w:r w:rsidRPr="00D234EE">
        <w:rPr>
          <w:bCs/>
          <w:color w:val="000000" w:themeColor="text1"/>
          <w:lang w:val="en-US"/>
        </w:rPr>
        <w:t>Option 4: MTK</w:t>
      </w:r>
    </w:p>
    <w:p w14:paraId="792D09CA"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For the solution based on enhanced measurement, the delay requirements would be the same as legacy measurement requirements in CONNECTED mode.</w:t>
      </w:r>
    </w:p>
    <w:p w14:paraId="4FDD8351" w14:textId="77777777" w:rsidR="009130F4" w:rsidRPr="00D234EE" w:rsidRDefault="009130F4" w:rsidP="009130F4">
      <w:pPr>
        <w:pStyle w:val="ListParagraph"/>
        <w:numPr>
          <w:ilvl w:val="2"/>
          <w:numId w:val="1"/>
        </w:numPr>
        <w:overflowPunct/>
        <w:autoSpaceDE/>
        <w:autoSpaceDN/>
        <w:adjustRightInd/>
        <w:spacing w:after="120"/>
        <w:ind w:left="1800" w:firstLineChars="0"/>
        <w:textAlignment w:val="auto"/>
        <w:rPr>
          <w:bCs/>
          <w:color w:val="000000" w:themeColor="text1"/>
          <w:lang w:val="en-US"/>
        </w:rPr>
      </w:pPr>
      <w:r w:rsidRPr="00D234EE">
        <w:rPr>
          <w:bCs/>
          <w:color w:val="000000" w:themeColor="text1"/>
          <w:lang w:val="en-US"/>
        </w:rPr>
        <w:t>If the measurement results are reported through EMR, the results reported should satisfy the accuracy requirements defined for EMR. If the measurement results are reported in CONNECTED mode measurement report, the results should satisfy accuracy requirements defined for measurement in CONNECTED mode.</w:t>
      </w:r>
    </w:p>
    <w:p w14:paraId="00039ADD" w14:textId="77777777" w:rsidR="009130F4" w:rsidRPr="00D234EE" w:rsidRDefault="009130F4" w:rsidP="009130F4">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Recommended WF</w:t>
      </w:r>
    </w:p>
    <w:p w14:paraId="0CDD478F" w14:textId="74306F6E" w:rsidR="00124816" w:rsidRPr="00D234EE" w:rsidRDefault="009130F4" w:rsidP="00124816">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D234EE">
        <w:rPr>
          <w:rFonts w:eastAsia="SimSun"/>
          <w:color w:val="000000" w:themeColor="text1"/>
          <w:lang w:val="en-US"/>
        </w:rPr>
        <w:t>Discuss candidate solutions.</w:t>
      </w:r>
    </w:p>
    <w:p w14:paraId="200EEE13" w14:textId="77777777" w:rsidR="00124816" w:rsidRPr="00D234EE" w:rsidRDefault="00124816" w:rsidP="00124816">
      <w:pPr>
        <w:pStyle w:val="ListParagraph"/>
        <w:numPr>
          <w:ilvl w:val="0"/>
          <w:numId w:val="37"/>
        </w:numPr>
        <w:spacing w:after="120"/>
        <w:ind w:firstLineChars="0"/>
        <w:rPr>
          <w:rFonts w:eastAsia="SimSun"/>
          <w:color w:val="000000" w:themeColor="text1"/>
          <w:u w:val="single"/>
          <w:lang w:val="en-US"/>
        </w:rPr>
      </w:pPr>
      <w:r w:rsidRPr="00D234EE">
        <w:rPr>
          <w:rFonts w:eastAsia="SimSun"/>
          <w:color w:val="000000" w:themeColor="text1"/>
          <w:u w:val="single"/>
          <w:lang w:val="en-US"/>
        </w:rPr>
        <w:t>Discussion</w:t>
      </w:r>
    </w:p>
    <w:p w14:paraId="77D0206C" w14:textId="77777777" w:rsidR="00124816" w:rsidRPr="00D234EE" w:rsidRDefault="00124816" w:rsidP="00124816">
      <w:pPr>
        <w:rPr>
          <w:lang w:val="en-US" w:eastAsia="zh-CN"/>
        </w:rPr>
      </w:pPr>
    </w:p>
    <w:p w14:paraId="5C9C7733" w14:textId="42FDC3C7" w:rsidR="00A565AD" w:rsidRPr="008B7F0E" w:rsidRDefault="008B7F0E" w:rsidP="00A565AD">
      <w:pPr>
        <w:pStyle w:val="ListParagraph"/>
        <w:numPr>
          <w:ilvl w:val="0"/>
          <w:numId w:val="37"/>
        </w:numPr>
        <w:spacing w:after="120"/>
        <w:ind w:firstLineChars="0"/>
        <w:rPr>
          <w:rFonts w:eastAsia="SimSun"/>
          <w:color w:val="000000" w:themeColor="text1"/>
          <w:highlight w:val="yellow"/>
          <w:u w:val="single"/>
          <w:lang w:val="en-US"/>
        </w:rPr>
      </w:pPr>
      <w:r>
        <w:rPr>
          <w:rFonts w:eastAsia="SimSun"/>
          <w:color w:val="000000" w:themeColor="text1"/>
          <w:highlight w:val="yellow"/>
          <w:u w:val="single"/>
          <w:lang w:val="en-US"/>
        </w:rPr>
        <w:t>Tentative a</w:t>
      </w:r>
      <w:r w:rsidR="00124816" w:rsidRPr="008B7F0E">
        <w:rPr>
          <w:rFonts w:eastAsia="SimSun"/>
          <w:color w:val="000000" w:themeColor="text1"/>
          <w:highlight w:val="yellow"/>
          <w:u w:val="single"/>
          <w:lang w:val="en-US"/>
        </w:rPr>
        <w:t>greements</w:t>
      </w:r>
      <w:r w:rsidR="00321812">
        <w:rPr>
          <w:rFonts w:eastAsia="SimSun"/>
          <w:color w:val="000000" w:themeColor="text1"/>
          <w:highlight w:val="yellow"/>
          <w:u w:val="single"/>
          <w:lang w:val="en-US"/>
        </w:rPr>
        <w:t xml:space="preserve"> for online discussion</w:t>
      </w:r>
      <w:r w:rsidR="00124816" w:rsidRPr="008B7F0E">
        <w:rPr>
          <w:rFonts w:eastAsia="SimSun"/>
          <w:color w:val="000000" w:themeColor="text1"/>
          <w:highlight w:val="yellow"/>
          <w:u w:val="single"/>
          <w:lang w:val="en-US"/>
        </w:rPr>
        <w:t>:</w:t>
      </w:r>
    </w:p>
    <w:p w14:paraId="4B0D0522" w14:textId="71C7DD2F" w:rsidR="00A15EF1" w:rsidRPr="00FB6CBB" w:rsidRDefault="00000539" w:rsidP="00FB6CBB">
      <w:pPr>
        <w:rPr>
          <w:rFonts w:eastAsiaTheme="minorEastAsia"/>
          <w:iCs/>
          <w:color w:val="000000" w:themeColor="text1"/>
          <w:lang w:val="en-US"/>
        </w:rPr>
      </w:pPr>
      <w:r w:rsidRPr="008B7F0E">
        <w:rPr>
          <w:rFonts w:eastAsiaTheme="minorEastAsia"/>
          <w:iCs/>
          <w:color w:val="000000" w:themeColor="text1"/>
          <w:highlight w:val="yellow"/>
          <w:lang w:val="en-US"/>
        </w:rPr>
        <w:t>RAN4 confirms the feasibility of solution based on enhanced measurement. RAN4 will not define RRM requirements for solution based on enhanced measurement</w:t>
      </w:r>
      <w:r w:rsidR="00B13714" w:rsidRPr="008B7F0E">
        <w:rPr>
          <w:rFonts w:eastAsiaTheme="minorEastAsia"/>
          <w:iCs/>
          <w:color w:val="000000" w:themeColor="text1"/>
          <w:highlight w:val="yellow"/>
          <w:lang w:val="en-US"/>
        </w:rPr>
        <w:t xml:space="preserve"> in R18</w:t>
      </w:r>
      <w:r w:rsidRPr="008B7F0E">
        <w:rPr>
          <w:rFonts w:eastAsiaTheme="minorEastAsia"/>
          <w:iCs/>
          <w:color w:val="000000" w:themeColor="text1"/>
          <w:highlight w:val="yellow"/>
          <w:lang w:val="en-US"/>
        </w:rPr>
        <w:t>.</w:t>
      </w:r>
      <w:r w:rsidR="00DA381A">
        <w:rPr>
          <w:rFonts w:eastAsiaTheme="minorEastAsia"/>
          <w:iCs/>
          <w:color w:val="000000" w:themeColor="text1"/>
          <w:lang w:val="en-US"/>
        </w:rPr>
        <w:t xml:space="preserve"> </w:t>
      </w:r>
    </w:p>
    <w:p w14:paraId="285BE099" w14:textId="77777777" w:rsidR="009130F4" w:rsidRPr="00D234EE" w:rsidRDefault="009130F4" w:rsidP="009130F4">
      <w:pPr>
        <w:rPr>
          <w:rFonts w:eastAsiaTheme="minorEastAsia"/>
          <w:iCs/>
          <w:color w:val="000000" w:themeColor="text1"/>
          <w:lang w:val="en-US"/>
        </w:rPr>
      </w:pPr>
    </w:p>
    <w:p w14:paraId="67C416DC" w14:textId="77777777" w:rsidR="009130F4" w:rsidRPr="00267FDE" w:rsidRDefault="009130F4" w:rsidP="009130F4">
      <w:pPr>
        <w:rPr>
          <w:b/>
          <w:bCs/>
          <w:strike/>
          <w:color w:val="000000" w:themeColor="text1"/>
          <w:u w:val="single"/>
          <w:lang w:val="en-US" w:eastAsia="ko-KR"/>
        </w:rPr>
      </w:pPr>
      <w:r w:rsidRPr="00267FDE">
        <w:rPr>
          <w:b/>
          <w:strike/>
          <w:color w:val="000000" w:themeColor="text1"/>
          <w:u w:val="single"/>
          <w:lang w:val="en-US" w:eastAsia="ko-KR"/>
        </w:rPr>
        <w:t>Issue 2-3-5: number of samples, including whether Rx beam sweeping is needed</w:t>
      </w:r>
    </w:p>
    <w:p w14:paraId="68ADE87C" w14:textId="77777777" w:rsidR="009130F4" w:rsidRPr="00267FDE" w:rsidRDefault="009130F4" w:rsidP="009130F4">
      <w:pPr>
        <w:pStyle w:val="ListParagraph"/>
        <w:numPr>
          <w:ilvl w:val="0"/>
          <w:numId w:val="1"/>
        </w:numPr>
        <w:overflowPunct/>
        <w:autoSpaceDE/>
        <w:autoSpaceDN/>
        <w:adjustRightInd/>
        <w:spacing w:after="120"/>
        <w:ind w:left="360" w:firstLineChars="0"/>
        <w:textAlignment w:val="auto"/>
        <w:rPr>
          <w:rFonts w:eastAsia="SimSun"/>
          <w:strike/>
          <w:color w:val="000000" w:themeColor="text1"/>
          <w:u w:val="single"/>
          <w:lang w:val="en-US"/>
        </w:rPr>
      </w:pPr>
      <w:r w:rsidRPr="00267FDE">
        <w:rPr>
          <w:rFonts w:eastAsia="SimSun"/>
          <w:strike/>
          <w:color w:val="000000" w:themeColor="text1"/>
          <w:u w:val="single"/>
          <w:lang w:val="en-US"/>
        </w:rPr>
        <w:t>Candidate solutions:</w:t>
      </w:r>
    </w:p>
    <w:p w14:paraId="72BCD2D5" w14:textId="77777777" w:rsidR="009130F4" w:rsidRPr="00267FDE"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267FDE">
        <w:rPr>
          <w:rFonts w:eastAsia="SimSun"/>
          <w:strike/>
          <w:color w:val="000000" w:themeColor="text1"/>
          <w:lang w:val="en-US"/>
        </w:rPr>
        <w:t>Option 1: During the additional measurement, for the further validity check, reduced samples and (or) reduced beam sweeping factors can be considered. (LGE)</w:t>
      </w:r>
    </w:p>
    <w:p w14:paraId="50F123E6" w14:textId="77777777" w:rsidR="009130F4" w:rsidRPr="00267FDE" w:rsidRDefault="009130F4" w:rsidP="009130F4">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267FDE">
        <w:rPr>
          <w:rFonts w:eastAsia="SimSun"/>
          <w:strike/>
          <w:color w:val="000000" w:themeColor="text1"/>
          <w:lang w:val="en-US"/>
        </w:rPr>
        <w:t xml:space="preserve">Option 2: </w:t>
      </w:r>
      <w:r w:rsidRPr="00267FDE">
        <w:rPr>
          <w:rFonts w:eastAsia="SimSun"/>
          <w:bCs/>
          <w:strike/>
          <w:color w:val="000000" w:themeColor="text1"/>
          <w:lang w:val="en-US"/>
        </w:rPr>
        <w:t xml:space="preserve">For enhanced FR2 measurement, to guarantee the measurement accuracy, the measurement samples are not supposed to be reduced. </w:t>
      </w:r>
      <w:r w:rsidRPr="00267FDE">
        <w:rPr>
          <w:rFonts w:eastAsia="SimSun"/>
          <w:strike/>
          <w:color w:val="000000" w:themeColor="text1"/>
          <w:lang w:val="en-US"/>
        </w:rPr>
        <w:t xml:space="preserve">Not to reduce the scaling factor of Rx beam sweeping during the RRC connection setup/resume procedure. </w:t>
      </w:r>
      <w:r w:rsidRPr="00267FDE">
        <w:rPr>
          <w:rFonts w:eastAsia="SimSun"/>
          <w:bCs/>
          <w:strike/>
          <w:color w:val="000000" w:themeColor="text1"/>
          <w:lang w:val="en-US"/>
        </w:rPr>
        <w:t>(HW)</w:t>
      </w:r>
    </w:p>
    <w:p w14:paraId="4DFB0565" w14:textId="77777777" w:rsidR="009130F4" w:rsidRPr="00267FDE" w:rsidRDefault="009130F4" w:rsidP="009130F4">
      <w:pPr>
        <w:pStyle w:val="ListParagraph"/>
        <w:numPr>
          <w:ilvl w:val="1"/>
          <w:numId w:val="1"/>
        </w:numPr>
        <w:overflowPunct/>
        <w:autoSpaceDE/>
        <w:autoSpaceDN/>
        <w:adjustRightInd/>
        <w:spacing w:after="120"/>
        <w:ind w:left="1080" w:firstLineChars="0"/>
        <w:textAlignment w:val="auto"/>
        <w:rPr>
          <w:bCs/>
          <w:strike/>
          <w:color w:val="000000" w:themeColor="text1"/>
          <w:lang w:val="en-US"/>
        </w:rPr>
      </w:pPr>
      <w:r w:rsidRPr="00267FDE">
        <w:rPr>
          <w:bCs/>
          <w:strike/>
          <w:color w:val="000000" w:themeColor="text1"/>
          <w:lang w:val="en-US"/>
        </w:rPr>
        <w:t>Option 2a: Not reduce the scaling factor of Rx beam sweeping when defining requirements for the new measurement during RRC connection setup/resume. (OPPO)</w:t>
      </w:r>
    </w:p>
    <w:p w14:paraId="320AE18A" w14:textId="77777777" w:rsidR="009130F4" w:rsidRPr="00267FDE" w:rsidRDefault="009130F4" w:rsidP="009130F4">
      <w:pPr>
        <w:pStyle w:val="ListParagraph"/>
        <w:numPr>
          <w:ilvl w:val="1"/>
          <w:numId w:val="1"/>
        </w:numPr>
        <w:overflowPunct/>
        <w:autoSpaceDE/>
        <w:autoSpaceDN/>
        <w:adjustRightInd/>
        <w:spacing w:after="120"/>
        <w:ind w:left="1080" w:firstLineChars="0"/>
        <w:textAlignment w:val="auto"/>
        <w:rPr>
          <w:bCs/>
          <w:strike/>
          <w:color w:val="000000" w:themeColor="text1"/>
          <w:lang w:val="en-US"/>
        </w:rPr>
      </w:pPr>
      <w:r w:rsidRPr="00267FDE">
        <w:rPr>
          <w:bCs/>
          <w:strike/>
          <w:color w:val="000000" w:themeColor="text1"/>
          <w:lang w:val="en-US"/>
        </w:rPr>
        <w:t>Option 3: Number of samples UE needs to measure can depend on UE radio conditions and measurement conditions. Measurement period can be up to 8xT</w:t>
      </w:r>
      <w:r w:rsidRPr="00267FDE">
        <w:rPr>
          <w:bCs/>
          <w:strike/>
          <w:color w:val="000000" w:themeColor="text1"/>
          <w:vertAlign w:val="subscript"/>
          <w:lang w:val="en-US"/>
        </w:rPr>
        <w:t>ssb</w:t>
      </w:r>
      <w:r w:rsidRPr="00267FDE">
        <w:rPr>
          <w:bCs/>
          <w:strike/>
          <w:color w:val="000000" w:themeColor="text1"/>
          <w:lang w:val="en-US"/>
        </w:rPr>
        <w:t xml:space="preserve"> SSB samples. UE is supporting [enhanced-measurement-solution-r18] is not assumed to start the measurements from the scratch. Therefore, UE is not need time for to perform full beam-sweeping and the scaling factor associated with the beam sweeping can be reduced. (Nokia)</w:t>
      </w:r>
    </w:p>
    <w:p w14:paraId="667B298C" w14:textId="77777777" w:rsidR="009130F4" w:rsidRPr="00267FDE" w:rsidRDefault="009130F4" w:rsidP="009130F4">
      <w:pPr>
        <w:pStyle w:val="ListParagraph"/>
        <w:numPr>
          <w:ilvl w:val="0"/>
          <w:numId w:val="37"/>
        </w:numPr>
        <w:spacing w:after="120"/>
        <w:ind w:firstLineChars="0"/>
        <w:rPr>
          <w:rFonts w:eastAsia="SimSun"/>
          <w:strike/>
          <w:color w:val="000000" w:themeColor="text1"/>
          <w:u w:val="single"/>
          <w:lang w:val="en-US"/>
        </w:rPr>
      </w:pPr>
      <w:r w:rsidRPr="00267FDE">
        <w:rPr>
          <w:rFonts w:eastAsia="SimSun"/>
          <w:strike/>
          <w:color w:val="000000" w:themeColor="text1"/>
          <w:u w:val="single"/>
          <w:lang w:val="en-US"/>
        </w:rPr>
        <w:t>Recommended WF</w:t>
      </w:r>
    </w:p>
    <w:p w14:paraId="012FD084" w14:textId="722E1259" w:rsidR="00124816" w:rsidRPr="00267FDE" w:rsidRDefault="009130F4" w:rsidP="00124816">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267FDE">
        <w:rPr>
          <w:rFonts w:eastAsia="SimSun"/>
          <w:strike/>
          <w:color w:val="000000" w:themeColor="text1"/>
          <w:lang w:val="en-US"/>
        </w:rPr>
        <w:t>Discuss candidate solutions.</w:t>
      </w:r>
    </w:p>
    <w:p w14:paraId="225F0DAE" w14:textId="77777777" w:rsidR="00124816" w:rsidRPr="00267FDE" w:rsidRDefault="00124816" w:rsidP="00124816">
      <w:pPr>
        <w:pStyle w:val="ListParagraph"/>
        <w:numPr>
          <w:ilvl w:val="0"/>
          <w:numId w:val="37"/>
        </w:numPr>
        <w:spacing w:after="120"/>
        <w:ind w:firstLineChars="0"/>
        <w:rPr>
          <w:rFonts w:eastAsia="SimSun"/>
          <w:strike/>
          <w:color w:val="000000" w:themeColor="text1"/>
          <w:u w:val="single"/>
          <w:lang w:val="en-US"/>
        </w:rPr>
      </w:pPr>
      <w:r w:rsidRPr="00267FDE">
        <w:rPr>
          <w:rFonts w:eastAsia="SimSun"/>
          <w:strike/>
          <w:color w:val="000000" w:themeColor="text1"/>
          <w:u w:val="single"/>
          <w:lang w:val="en-US"/>
        </w:rPr>
        <w:t>Discussion</w:t>
      </w:r>
    </w:p>
    <w:p w14:paraId="339C88C1" w14:textId="77777777" w:rsidR="00124816" w:rsidRPr="00267FDE" w:rsidRDefault="00124816" w:rsidP="00124816">
      <w:pPr>
        <w:rPr>
          <w:strike/>
          <w:lang w:val="en-US" w:eastAsia="zh-CN"/>
        </w:rPr>
      </w:pPr>
    </w:p>
    <w:p w14:paraId="17373077" w14:textId="77777777" w:rsidR="00124816" w:rsidRPr="00267FDE" w:rsidRDefault="00124816" w:rsidP="00124816">
      <w:pPr>
        <w:pStyle w:val="ListParagraph"/>
        <w:numPr>
          <w:ilvl w:val="0"/>
          <w:numId w:val="37"/>
        </w:numPr>
        <w:spacing w:after="120"/>
        <w:ind w:firstLineChars="0"/>
        <w:rPr>
          <w:rFonts w:eastAsia="SimSun"/>
          <w:strike/>
          <w:color w:val="000000" w:themeColor="text1"/>
          <w:u w:val="single"/>
          <w:lang w:val="en-US"/>
        </w:rPr>
      </w:pPr>
      <w:r w:rsidRPr="00267FDE">
        <w:rPr>
          <w:rFonts w:eastAsia="SimSun"/>
          <w:strike/>
          <w:color w:val="000000" w:themeColor="text1"/>
          <w:u w:val="single"/>
          <w:lang w:val="en-US"/>
        </w:rPr>
        <w:t>Agreements:</w:t>
      </w:r>
    </w:p>
    <w:p w14:paraId="1B08B48F" w14:textId="77777777" w:rsidR="009130F4" w:rsidRPr="00267FDE" w:rsidRDefault="009130F4" w:rsidP="000B0221">
      <w:pPr>
        <w:rPr>
          <w:strike/>
          <w:lang w:val="en-US" w:eastAsia="zh-CN"/>
        </w:rPr>
      </w:pPr>
    </w:p>
    <w:p w14:paraId="4C664240" w14:textId="77777777" w:rsidR="00665263" w:rsidRPr="00267FDE" w:rsidRDefault="00665263" w:rsidP="00665263">
      <w:pPr>
        <w:pStyle w:val="Heading2"/>
        <w:rPr>
          <w:strike/>
          <w:lang w:val="en-US"/>
        </w:rPr>
      </w:pPr>
      <w:r w:rsidRPr="00267FDE">
        <w:rPr>
          <w:strike/>
          <w:lang w:val="en-US"/>
        </w:rPr>
        <w:t>Topic #3: Enhanced CHO configurations</w:t>
      </w:r>
    </w:p>
    <w:p w14:paraId="0A0876B5" w14:textId="77777777" w:rsidR="00665263" w:rsidRPr="00267FDE" w:rsidRDefault="00665263" w:rsidP="00665263">
      <w:pPr>
        <w:pStyle w:val="Heading3"/>
        <w:rPr>
          <w:strike/>
          <w:lang w:val="en-US"/>
        </w:rPr>
      </w:pPr>
      <w:r w:rsidRPr="00267FDE">
        <w:rPr>
          <w:strike/>
          <w:lang w:val="en-US"/>
        </w:rPr>
        <w:t>Sub-topic 3-1 CHO including target MCG and target SCG in NR-DC (obj. 3)</w:t>
      </w:r>
    </w:p>
    <w:p w14:paraId="01BEAEFC" w14:textId="77777777" w:rsidR="00665263" w:rsidRPr="00267FDE" w:rsidRDefault="00665263" w:rsidP="00665263">
      <w:pPr>
        <w:spacing w:after="120"/>
        <w:rPr>
          <w:strike/>
          <w:color w:val="000000" w:themeColor="text1"/>
          <w:lang w:val="en-US"/>
        </w:rPr>
      </w:pPr>
      <w:r w:rsidRPr="00267FDE">
        <w:rPr>
          <w:strike/>
          <w:color w:val="000000" w:themeColor="text1"/>
          <w:lang w:val="en-US"/>
        </w:rPr>
        <w:t>No open issue.</w:t>
      </w:r>
    </w:p>
    <w:p w14:paraId="0B4BB9FD" w14:textId="77777777" w:rsidR="00665263" w:rsidRPr="00267FDE" w:rsidRDefault="00665263" w:rsidP="00665263">
      <w:pPr>
        <w:spacing w:after="120"/>
        <w:rPr>
          <w:strike/>
          <w:color w:val="000000" w:themeColor="text1"/>
          <w:lang w:val="en-US"/>
        </w:rPr>
      </w:pPr>
    </w:p>
    <w:p w14:paraId="732ADA7A" w14:textId="77777777" w:rsidR="00665263" w:rsidRPr="00267FDE" w:rsidRDefault="00665263" w:rsidP="00665263">
      <w:pPr>
        <w:pStyle w:val="Heading3"/>
        <w:rPr>
          <w:strike/>
          <w:lang w:val="en-US"/>
        </w:rPr>
      </w:pPr>
      <w:r w:rsidRPr="00267FDE">
        <w:rPr>
          <w:strike/>
          <w:lang w:val="en-US"/>
        </w:rPr>
        <w:t>Sub-topic 3-2 CHO including target MCG and candidate SCG for CPC/CPA in NR-DC (obj. 4)</w:t>
      </w:r>
    </w:p>
    <w:p w14:paraId="4E0C7AAA" w14:textId="77777777" w:rsidR="00665263" w:rsidRPr="00267FDE" w:rsidRDefault="00665263" w:rsidP="00665263">
      <w:pPr>
        <w:rPr>
          <w:b/>
          <w:strike/>
          <w:color w:val="000000" w:themeColor="text1"/>
          <w:u w:val="single"/>
          <w:lang w:val="en-US" w:eastAsia="ko-KR"/>
        </w:rPr>
      </w:pPr>
      <w:r w:rsidRPr="00267FDE">
        <w:rPr>
          <w:b/>
          <w:strike/>
          <w:color w:val="000000" w:themeColor="text1"/>
          <w:u w:val="single"/>
          <w:lang w:val="en-US" w:eastAsia="ko-KR"/>
        </w:rPr>
        <w:t xml:space="preserve">Issue 3-2-1: </w:t>
      </w:r>
      <w:r w:rsidRPr="00267FDE">
        <w:rPr>
          <w:b/>
          <w:strike/>
          <w:color w:val="000000" w:themeColor="text1"/>
          <w:u w:val="single"/>
          <w:lang w:val="en-US"/>
        </w:rPr>
        <w:t xml:space="preserve">PSCell delay when </w:t>
      </w:r>
      <w:r w:rsidRPr="00267FDE">
        <w:rPr>
          <w:b/>
          <w:bCs/>
          <w:strike/>
          <w:color w:val="000000" w:themeColor="text1"/>
          <w:u w:val="single"/>
          <w:lang w:val="en-US"/>
        </w:rPr>
        <w:t>the UE is NOT provided with CHO-only configuration</w:t>
      </w:r>
    </w:p>
    <w:p w14:paraId="4FCA9C28" w14:textId="77777777" w:rsidR="00665263" w:rsidRPr="00267FDE" w:rsidRDefault="00665263" w:rsidP="00665263">
      <w:pPr>
        <w:pStyle w:val="ListParagraph"/>
        <w:numPr>
          <w:ilvl w:val="0"/>
          <w:numId w:val="1"/>
        </w:numPr>
        <w:overflowPunct/>
        <w:autoSpaceDE/>
        <w:autoSpaceDN/>
        <w:adjustRightInd/>
        <w:spacing w:after="120"/>
        <w:ind w:left="360" w:firstLineChars="0"/>
        <w:textAlignment w:val="auto"/>
        <w:rPr>
          <w:rFonts w:eastAsia="SimSun"/>
          <w:strike/>
          <w:color w:val="000000" w:themeColor="text1"/>
          <w:u w:val="single"/>
          <w:lang w:val="en-US"/>
        </w:rPr>
      </w:pPr>
      <w:r w:rsidRPr="00267FDE">
        <w:rPr>
          <w:rFonts w:eastAsia="SimSun"/>
          <w:strike/>
          <w:color w:val="000000" w:themeColor="text1"/>
          <w:u w:val="single"/>
          <w:lang w:val="en-US"/>
        </w:rPr>
        <w:t>Candidate solutions:</w:t>
      </w:r>
    </w:p>
    <w:p w14:paraId="2AD5808D" w14:textId="77777777" w:rsidR="00665263" w:rsidRPr="00267FDE" w:rsidRDefault="00665263" w:rsidP="00665263">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267FDE">
        <w:rPr>
          <w:rFonts w:eastAsia="SimSun"/>
          <w:strike/>
          <w:color w:val="000000" w:themeColor="text1"/>
          <w:lang w:val="en-US"/>
        </w:rPr>
        <w:t xml:space="preserve">Option 1: </w:t>
      </w:r>
      <w:r w:rsidRPr="00267FDE">
        <w:rPr>
          <w:rFonts w:eastAsia="SimSun"/>
          <w:bCs/>
          <w:iCs/>
          <w:strike/>
          <w:color w:val="000000" w:themeColor="text1"/>
          <w:lang w:val="en-US"/>
        </w:rPr>
        <w:t>Do not introduce the term T</w:t>
      </w:r>
      <w:r w:rsidRPr="00267FDE">
        <w:rPr>
          <w:rFonts w:eastAsia="SimSun"/>
          <w:bCs/>
          <w:iCs/>
          <w:strike/>
          <w:color w:val="000000" w:themeColor="text1"/>
          <w:vertAlign w:val="subscript"/>
          <w:lang w:val="en-US"/>
        </w:rPr>
        <w:t>search_PCell</w:t>
      </w:r>
      <w:r w:rsidRPr="00267FDE">
        <w:rPr>
          <w:rFonts w:eastAsia="SimSun"/>
          <w:bCs/>
          <w:iCs/>
          <w:strike/>
          <w:color w:val="000000" w:themeColor="text1"/>
          <w:lang w:val="en-US"/>
        </w:rPr>
        <w:t xml:space="preserve"> for the delay requirement D</w:t>
      </w:r>
      <w:r w:rsidRPr="00267FDE">
        <w:rPr>
          <w:rFonts w:eastAsia="SimSun"/>
          <w:bCs/>
          <w:iCs/>
          <w:strike/>
          <w:color w:val="000000" w:themeColor="text1"/>
          <w:vertAlign w:val="subscript"/>
          <w:lang w:val="en-US"/>
        </w:rPr>
        <w:t>CHOwithPSCell_PSCell.</w:t>
      </w:r>
      <w:r w:rsidRPr="00267FDE">
        <w:rPr>
          <w:rFonts w:eastAsia="SimSun"/>
          <w:strike/>
          <w:color w:val="000000" w:themeColor="text1"/>
          <w:lang w:val="en-US"/>
        </w:rPr>
        <w:t xml:space="preserve"> (Nokia, vivo, ZTE)</w:t>
      </w:r>
    </w:p>
    <w:p w14:paraId="5BB168C7" w14:textId="77777777" w:rsidR="00665263" w:rsidRPr="00267FDE" w:rsidRDefault="00665263" w:rsidP="00665263">
      <w:pPr>
        <w:pStyle w:val="ListParagraph"/>
        <w:numPr>
          <w:ilvl w:val="0"/>
          <w:numId w:val="37"/>
        </w:numPr>
        <w:spacing w:after="120"/>
        <w:ind w:firstLineChars="0"/>
        <w:rPr>
          <w:rFonts w:eastAsia="SimSun"/>
          <w:strike/>
          <w:color w:val="000000" w:themeColor="text1"/>
          <w:u w:val="single"/>
          <w:lang w:val="en-US"/>
        </w:rPr>
      </w:pPr>
      <w:r w:rsidRPr="00267FDE">
        <w:rPr>
          <w:rFonts w:eastAsia="SimSun"/>
          <w:strike/>
          <w:color w:val="000000" w:themeColor="text1"/>
          <w:u w:val="single"/>
          <w:lang w:val="en-US"/>
        </w:rPr>
        <w:t>Recommended WF</w:t>
      </w:r>
    </w:p>
    <w:p w14:paraId="400D860A" w14:textId="77777777" w:rsidR="00665263" w:rsidRPr="00267FDE" w:rsidRDefault="00665263" w:rsidP="00665263">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267FDE">
        <w:rPr>
          <w:rFonts w:eastAsia="SimSun"/>
          <w:strike/>
          <w:color w:val="000000" w:themeColor="text1"/>
          <w:lang w:val="en-US"/>
        </w:rPr>
        <w:t>Already reflected in big CR (</w:t>
      </w:r>
      <w:r w:rsidRPr="00267FDE">
        <w:rPr>
          <w:rFonts w:eastAsia="SimSun"/>
          <w:bCs/>
          <w:iCs/>
          <w:strike/>
          <w:color w:val="000000" w:themeColor="text1"/>
          <w:lang w:val="en-US"/>
        </w:rPr>
        <w:t>R4-2317436</w:t>
      </w:r>
      <w:r w:rsidRPr="00267FDE">
        <w:rPr>
          <w:rFonts w:eastAsia="SimSun"/>
          <w:strike/>
          <w:color w:val="000000" w:themeColor="text1"/>
          <w:lang w:val="en-US"/>
        </w:rPr>
        <w:t>) endorsed in RAN4#108bis. Keep current requirements unchanged.</w:t>
      </w:r>
    </w:p>
    <w:p w14:paraId="61DC0F1D" w14:textId="77777777" w:rsidR="00665263" w:rsidRPr="00267FDE" w:rsidRDefault="00665263" w:rsidP="00665263">
      <w:pPr>
        <w:spacing w:after="120"/>
        <w:rPr>
          <w:strike/>
          <w:color w:val="000000" w:themeColor="text1"/>
          <w:lang w:val="en-US"/>
        </w:rPr>
      </w:pPr>
    </w:p>
    <w:p w14:paraId="523CB170" w14:textId="77777777" w:rsidR="00665263" w:rsidRPr="00267FDE" w:rsidRDefault="00665263" w:rsidP="00665263">
      <w:pPr>
        <w:rPr>
          <w:b/>
          <w:strike/>
          <w:color w:val="000000" w:themeColor="text1"/>
          <w:u w:val="single"/>
          <w:lang w:val="en-US" w:eastAsia="ko-KR"/>
        </w:rPr>
      </w:pPr>
      <w:r w:rsidRPr="00267FDE">
        <w:rPr>
          <w:b/>
          <w:strike/>
          <w:color w:val="000000" w:themeColor="text1"/>
          <w:u w:val="single"/>
          <w:lang w:val="en-US" w:eastAsia="ko-KR"/>
        </w:rPr>
        <w:t xml:space="preserve">Issue 3-2-2: </w:t>
      </w:r>
      <w:r w:rsidRPr="00267FDE">
        <w:rPr>
          <w:b/>
          <w:strike/>
          <w:color w:val="000000" w:themeColor="text1"/>
          <w:u w:val="single"/>
          <w:lang w:val="en-US"/>
        </w:rPr>
        <w:t>T</w:t>
      </w:r>
      <w:r w:rsidRPr="00267FDE">
        <w:rPr>
          <w:b/>
          <w:strike/>
          <w:color w:val="000000" w:themeColor="text1"/>
          <w:u w:val="single"/>
          <w:vertAlign w:val="subscript"/>
          <w:lang w:val="en-US"/>
        </w:rPr>
        <w:t>measure</w:t>
      </w:r>
    </w:p>
    <w:p w14:paraId="7D6FF0B9" w14:textId="77777777" w:rsidR="00665263" w:rsidRPr="00267FDE" w:rsidRDefault="00665263" w:rsidP="00665263">
      <w:pPr>
        <w:pStyle w:val="ListParagraph"/>
        <w:numPr>
          <w:ilvl w:val="0"/>
          <w:numId w:val="1"/>
        </w:numPr>
        <w:overflowPunct/>
        <w:autoSpaceDE/>
        <w:autoSpaceDN/>
        <w:adjustRightInd/>
        <w:spacing w:after="120"/>
        <w:ind w:left="360" w:firstLineChars="0"/>
        <w:textAlignment w:val="auto"/>
        <w:rPr>
          <w:rFonts w:eastAsia="SimSun"/>
          <w:strike/>
          <w:color w:val="000000" w:themeColor="text1"/>
          <w:u w:val="single"/>
          <w:lang w:val="en-US"/>
        </w:rPr>
      </w:pPr>
      <w:r w:rsidRPr="00267FDE">
        <w:rPr>
          <w:rFonts w:eastAsia="SimSun"/>
          <w:strike/>
          <w:color w:val="000000" w:themeColor="text1"/>
          <w:u w:val="single"/>
          <w:lang w:val="en-US"/>
        </w:rPr>
        <w:t>Candidate solutions:</w:t>
      </w:r>
    </w:p>
    <w:p w14:paraId="4A72DDA5" w14:textId="77777777" w:rsidR="00665263" w:rsidRPr="00267FDE" w:rsidRDefault="00665263" w:rsidP="00665263">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267FDE">
        <w:rPr>
          <w:rFonts w:eastAsia="SimSun"/>
          <w:strike/>
          <w:color w:val="000000" w:themeColor="text1"/>
          <w:lang w:val="en-US"/>
        </w:rPr>
        <w:t xml:space="preserve">Option 1: </w:t>
      </w:r>
      <w:r w:rsidRPr="00267FDE">
        <w:rPr>
          <w:rFonts w:eastAsia="SimSun"/>
          <w:bCs/>
          <w:strike/>
          <w:color w:val="000000" w:themeColor="text1"/>
          <w:lang w:val="en-US"/>
        </w:rPr>
        <w:t>When</w:t>
      </w:r>
      <w:r w:rsidRPr="00267FDE">
        <w:rPr>
          <w:rFonts w:eastAsia="SimSun"/>
          <w:bCs/>
          <w:iCs/>
          <w:strike/>
          <w:color w:val="000000" w:themeColor="text1"/>
          <w:lang w:val="en-US"/>
        </w:rPr>
        <w:t xml:space="preserve"> complementary CHO-only configuration is not configured, Tmeasure= max{Tmeasure_PCell, Tmeasure_PSCell}; When the CHO execution condition is met but no CPC execution condition is met, if there is an available CHO-only or Rel-17 CHO with SCG configuration for </w:t>
      </w:r>
      <w:r w:rsidRPr="00267FDE">
        <w:rPr>
          <w:rFonts w:eastAsia="SimSun"/>
          <w:bCs/>
          <w:iCs/>
          <w:strike/>
          <w:color w:val="000000" w:themeColor="text1"/>
          <w:lang w:val="en-US"/>
        </w:rPr>
        <w:lastRenderedPageBreak/>
        <w:t>which the CHO condition is met, Tmeasure for CHO specified in existing clause 6.1.4 can be reused. (HW)</w:t>
      </w:r>
    </w:p>
    <w:p w14:paraId="33ADE745" w14:textId="77777777" w:rsidR="00665263" w:rsidRPr="00267FDE" w:rsidRDefault="00665263" w:rsidP="00665263">
      <w:pPr>
        <w:pStyle w:val="ListParagraph"/>
        <w:numPr>
          <w:ilvl w:val="0"/>
          <w:numId w:val="37"/>
        </w:numPr>
        <w:spacing w:after="120"/>
        <w:ind w:firstLineChars="0"/>
        <w:rPr>
          <w:rFonts w:eastAsia="SimSun"/>
          <w:strike/>
          <w:color w:val="000000" w:themeColor="text1"/>
          <w:u w:val="single"/>
          <w:lang w:val="en-US"/>
        </w:rPr>
      </w:pPr>
      <w:r w:rsidRPr="00267FDE">
        <w:rPr>
          <w:rFonts w:eastAsia="SimSun"/>
          <w:strike/>
          <w:color w:val="000000" w:themeColor="text1"/>
          <w:u w:val="single"/>
          <w:lang w:val="en-US"/>
        </w:rPr>
        <w:t>Recommended WF</w:t>
      </w:r>
    </w:p>
    <w:p w14:paraId="318E2439" w14:textId="77777777" w:rsidR="00665263" w:rsidRPr="00267FDE" w:rsidRDefault="00665263" w:rsidP="00665263">
      <w:pPr>
        <w:pStyle w:val="ListParagraph"/>
        <w:numPr>
          <w:ilvl w:val="1"/>
          <w:numId w:val="1"/>
        </w:numPr>
        <w:overflowPunct/>
        <w:autoSpaceDE/>
        <w:autoSpaceDN/>
        <w:adjustRightInd/>
        <w:spacing w:after="120"/>
        <w:ind w:left="1080" w:firstLineChars="0"/>
        <w:textAlignment w:val="auto"/>
        <w:rPr>
          <w:rFonts w:eastAsia="SimSun"/>
          <w:strike/>
          <w:color w:val="000000" w:themeColor="text1"/>
          <w:lang w:val="en-US"/>
        </w:rPr>
      </w:pPr>
      <w:r w:rsidRPr="00267FDE">
        <w:rPr>
          <w:rFonts w:eastAsia="SimSun"/>
          <w:strike/>
          <w:color w:val="000000" w:themeColor="text1"/>
          <w:lang w:val="en-US"/>
        </w:rPr>
        <w:t>Already reflected in big CR (</w:t>
      </w:r>
      <w:r w:rsidRPr="00267FDE">
        <w:rPr>
          <w:rFonts w:eastAsia="SimSun"/>
          <w:bCs/>
          <w:iCs/>
          <w:strike/>
          <w:color w:val="000000" w:themeColor="text1"/>
          <w:lang w:val="en-US"/>
        </w:rPr>
        <w:t>R4-2317436</w:t>
      </w:r>
      <w:r w:rsidRPr="00267FDE">
        <w:rPr>
          <w:rFonts w:eastAsia="SimSun"/>
          <w:strike/>
          <w:color w:val="000000" w:themeColor="text1"/>
          <w:lang w:val="en-US"/>
        </w:rPr>
        <w:t>) endorsed in RAN4#108bis. Keep current requirements unchanged.</w:t>
      </w:r>
    </w:p>
    <w:p w14:paraId="7E9A84CB" w14:textId="77777777" w:rsidR="009130F4" w:rsidRPr="00D234EE" w:rsidRDefault="009130F4" w:rsidP="000B0221">
      <w:pPr>
        <w:rPr>
          <w:lang w:val="en-US" w:eastAsia="zh-CN"/>
        </w:rPr>
      </w:pPr>
    </w:p>
    <w:p w14:paraId="63F7AF81" w14:textId="77777777" w:rsidR="009130F4" w:rsidRPr="00D234EE" w:rsidRDefault="009130F4" w:rsidP="000B0221">
      <w:pPr>
        <w:rPr>
          <w:lang w:val="en-US" w:eastAsia="zh-CN"/>
        </w:rPr>
      </w:pPr>
    </w:p>
    <w:p w14:paraId="555DCBC6" w14:textId="02249690" w:rsidR="00823D4A" w:rsidRPr="00D234EE" w:rsidRDefault="00823D4A" w:rsidP="00823D4A">
      <w:pPr>
        <w:pStyle w:val="Heading1"/>
        <w:rPr>
          <w:rFonts w:eastAsiaTheme="minorEastAsia"/>
          <w:lang w:val="en-US" w:eastAsia="zh-CN"/>
        </w:rPr>
      </w:pPr>
      <w:r w:rsidRPr="00D234EE">
        <w:rPr>
          <w:lang w:val="en-US" w:eastAsia="ja-JP"/>
        </w:rPr>
        <w:t>Tdoc recommendations</w:t>
      </w:r>
    </w:p>
    <w:tbl>
      <w:tblPr>
        <w:tblW w:w="9680" w:type="dxa"/>
        <w:tblLook w:val="04A0" w:firstRow="1" w:lastRow="0" w:firstColumn="1" w:lastColumn="0" w:noHBand="0" w:noVBand="1"/>
      </w:tblPr>
      <w:tblGrid>
        <w:gridCol w:w="1129"/>
        <w:gridCol w:w="3205"/>
        <w:gridCol w:w="1159"/>
        <w:gridCol w:w="1000"/>
        <w:gridCol w:w="1168"/>
        <w:gridCol w:w="2019"/>
      </w:tblGrid>
      <w:tr w:rsidR="00346FAA" w:rsidRPr="00D234EE" w14:paraId="62D5C1D9" w14:textId="77777777" w:rsidTr="00665F43">
        <w:trPr>
          <w:trHeight w:val="900"/>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42E95803" w14:textId="77777777" w:rsidR="00346FAA" w:rsidRPr="00D234EE" w:rsidRDefault="00346FAA" w:rsidP="00346FAA">
            <w:pPr>
              <w:spacing w:after="0"/>
              <w:jc w:val="center"/>
              <w:rPr>
                <w:rFonts w:ascii="Arial" w:eastAsia="Times New Roman" w:hAnsi="Arial" w:cs="Arial"/>
                <w:b/>
                <w:bCs/>
                <w:color w:val="FFFFFF"/>
                <w:sz w:val="18"/>
                <w:szCs w:val="18"/>
                <w:lang w:val="en-US" w:eastAsia="zh-CN"/>
              </w:rPr>
            </w:pPr>
            <w:r w:rsidRPr="00D234EE">
              <w:rPr>
                <w:rFonts w:ascii="Arial" w:eastAsia="Times New Roman" w:hAnsi="Arial" w:cs="Arial"/>
                <w:b/>
                <w:bCs/>
                <w:color w:val="FFFFFF"/>
                <w:sz w:val="18"/>
                <w:szCs w:val="18"/>
                <w:lang w:val="en-US" w:eastAsia="zh-CN"/>
              </w:rPr>
              <w:t>TDoc</w:t>
            </w:r>
          </w:p>
        </w:tc>
        <w:tc>
          <w:tcPr>
            <w:tcW w:w="3205" w:type="dxa"/>
            <w:tcBorders>
              <w:top w:val="single" w:sz="4" w:space="0" w:color="FFFFFF"/>
              <w:left w:val="nil"/>
              <w:bottom w:val="single" w:sz="4" w:space="0" w:color="FFFFFF"/>
              <w:right w:val="single" w:sz="4" w:space="0" w:color="FFFFFF"/>
            </w:tcBorders>
            <w:shd w:val="clear" w:color="000000" w:fill="75B91A"/>
            <w:hideMark/>
          </w:tcPr>
          <w:p w14:paraId="0CE242FC" w14:textId="77777777" w:rsidR="00346FAA" w:rsidRPr="00D234EE" w:rsidRDefault="00346FAA" w:rsidP="00346FAA">
            <w:pPr>
              <w:spacing w:after="0"/>
              <w:jc w:val="center"/>
              <w:rPr>
                <w:rFonts w:ascii="Arial" w:eastAsia="Times New Roman" w:hAnsi="Arial" w:cs="Arial"/>
                <w:b/>
                <w:bCs/>
                <w:color w:val="FFFFFF"/>
                <w:sz w:val="18"/>
                <w:szCs w:val="18"/>
                <w:lang w:val="en-US" w:eastAsia="zh-CN"/>
              </w:rPr>
            </w:pPr>
            <w:r w:rsidRPr="00D234EE">
              <w:rPr>
                <w:rFonts w:ascii="Arial" w:eastAsia="Times New Roman" w:hAnsi="Arial" w:cs="Arial"/>
                <w:b/>
                <w:bCs/>
                <w:color w:val="FFFFFF"/>
                <w:sz w:val="18"/>
                <w:szCs w:val="18"/>
                <w:lang w:val="en-US" w:eastAsia="zh-CN"/>
              </w:rPr>
              <w:t>Title</w:t>
            </w:r>
          </w:p>
        </w:tc>
        <w:tc>
          <w:tcPr>
            <w:tcW w:w="1159" w:type="dxa"/>
            <w:tcBorders>
              <w:top w:val="single" w:sz="4" w:space="0" w:color="FFFFFF"/>
              <w:left w:val="nil"/>
              <w:bottom w:val="single" w:sz="4" w:space="0" w:color="FFFFFF"/>
              <w:right w:val="single" w:sz="4" w:space="0" w:color="FFFFFF"/>
            </w:tcBorders>
            <w:shd w:val="clear" w:color="000000" w:fill="75B91A"/>
            <w:hideMark/>
          </w:tcPr>
          <w:p w14:paraId="5F30737E" w14:textId="77777777" w:rsidR="00346FAA" w:rsidRPr="00D234EE" w:rsidRDefault="00346FAA" w:rsidP="00346FAA">
            <w:pPr>
              <w:spacing w:after="0"/>
              <w:jc w:val="center"/>
              <w:rPr>
                <w:rFonts w:ascii="Arial" w:eastAsia="Times New Roman" w:hAnsi="Arial" w:cs="Arial"/>
                <w:b/>
                <w:bCs/>
                <w:color w:val="FFFFFF"/>
                <w:sz w:val="18"/>
                <w:szCs w:val="18"/>
                <w:lang w:val="en-US" w:eastAsia="zh-CN"/>
              </w:rPr>
            </w:pPr>
            <w:r w:rsidRPr="00D234EE">
              <w:rPr>
                <w:rFonts w:ascii="Arial" w:eastAsia="Times New Roman" w:hAnsi="Arial" w:cs="Arial"/>
                <w:b/>
                <w:bCs/>
                <w:color w:val="FFFFFF"/>
                <w:sz w:val="18"/>
                <w:szCs w:val="18"/>
                <w:lang w:val="en-US" w:eastAsia="zh-CN"/>
              </w:rPr>
              <w:t>Source</w:t>
            </w:r>
          </w:p>
        </w:tc>
        <w:tc>
          <w:tcPr>
            <w:tcW w:w="1000" w:type="dxa"/>
            <w:tcBorders>
              <w:top w:val="single" w:sz="4" w:space="0" w:color="FFFFFF"/>
              <w:left w:val="nil"/>
              <w:bottom w:val="single" w:sz="4" w:space="0" w:color="FFFFFF"/>
              <w:right w:val="single" w:sz="4" w:space="0" w:color="FFFFFF"/>
            </w:tcBorders>
            <w:shd w:val="clear" w:color="000000" w:fill="75B91A"/>
            <w:hideMark/>
          </w:tcPr>
          <w:p w14:paraId="60CBA095" w14:textId="77777777" w:rsidR="00346FAA" w:rsidRPr="00D234EE" w:rsidRDefault="00346FAA" w:rsidP="00346FAA">
            <w:pPr>
              <w:spacing w:after="0"/>
              <w:jc w:val="center"/>
              <w:rPr>
                <w:rFonts w:ascii="Arial" w:eastAsia="Times New Roman" w:hAnsi="Arial" w:cs="Arial"/>
                <w:b/>
                <w:bCs/>
                <w:color w:val="FFFFFF"/>
                <w:sz w:val="18"/>
                <w:szCs w:val="18"/>
                <w:lang w:val="en-US" w:eastAsia="zh-CN"/>
              </w:rPr>
            </w:pPr>
            <w:r w:rsidRPr="00D234EE">
              <w:rPr>
                <w:rFonts w:ascii="Arial" w:eastAsia="Times New Roman" w:hAnsi="Arial" w:cs="Arial"/>
                <w:b/>
                <w:bCs/>
                <w:color w:val="FFFFFF"/>
                <w:sz w:val="18"/>
                <w:szCs w:val="18"/>
                <w:lang w:val="en-US" w:eastAsia="zh-CN"/>
              </w:rPr>
              <w:t>Type</w:t>
            </w:r>
          </w:p>
        </w:tc>
        <w:tc>
          <w:tcPr>
            <w:tcW w:w="1168" w:type="dxa"/>
            <w:tcBorders>
              <w:top w:val="single" w:sz="4" w:space="0" w:color="FFFFFF"/>
              <w:left w:val="nil"/>
              <w:bottom w:val="single" w:sz="4" w:space="0" w:color="FFFFFF"/>
              <w:right w:val="single" w:sz="4" w:space="0" w:color="FFFFFF"/>
            </w:tcBorders>
            <w:shd w:val="clear" w:color="000000" w:fill="75B91A"/>
            <w:hideMark/>
          </w:tcPr>
          <w:p w14:paraId="7EDC5EF9" w14:textId="77777777" w:rsidR="00346FAA" w:rsidRPr="00D234EE" w:rsidRDefault="00346FAA" w:rsidP="00346FAA">
            <w:pPr>
              <w:spacing w:after="0"/>
              <w:jc w:val="center"/>
              <w:rPr>
                <w:rFonts w:ascii="Arial" w:eastAsia="Times New Roman" w:hAnsi="Arial" w:cs="Arial"/>
                <w:b/>
                <w:bCs/>
                <w:color w:val="FFFFFF"/>
                <w:sz w:val="18"/>
                <w:szCs w:val="18"/>
                <w:lang w:val="en-US" w:eastAsia="zh-CN"/>
              </w:rPr>
            </w:pPr>
            <w:r w:rsidRPr="00D234EE">
              <w:rPr>
                <w:rFonts w:ascii="Arial" w:eastAsia="Times New Roman" w:hAnsi="Arial" w:cs="Arial"/>
                <w:b/>
                <w:bCs/>
                <w:color w:val="FFFFFF"/>
                <w:sz w:val="18"/>
                <w:szCs w:val="18"/>
                <w:lang w:val="en-US" w:eastAsia="zh-CN"/>
              </w:rPr>
              <w:t>For</w:t>
            </w:r>
          </w:p>
        </w:tc>
        <w:tc>
          <w:tcPr>
            <w:tcW w:w="2019" w:type="dxa"/>
            <w:tcBorders>
              <w:top w:val="single" w:sz="4" w:space="0" w:color="FFFFFF"/>
              <w:left w:val="nil"/>
              <w:bottom w:val="single" w:sz="4" w:space="0" w:color="FFFFFF"/>
              <w:right w:val="single" w:sz="4" w:space="0" w:color="FFFFFF"/>
            </w:tcBorders>
            <w:shd w:val="clear" w:color="000000" w:fill="75B91A"/>
            <w:hideMark/>
          </w:tcPr>
          <w:p w14:paraId="67347768" w14:textId="0FC7B071" w:rsidR="00346FAA" w:rsidRPr="00D234EE" w:rsidRDefault="00346FAA" w:rsidP="00346FAA">
            <w:pPr>
              <w:spacing w:after="0"/>
              <w:jc w:val="center"/>
              <w:rPr>
                <w:rFonts w:ascii="Arial" w:eastAsia="Times New Roman" w:hAnsi="Arial" w:cs="Arial"/>
                <w:b/>
                <w:bCs/>
                <w:color w:val="FFFFFF"/>
                <w:sz w:val="18"/>
                <w:szCs w:val="18"/>
                <w:lang w:val="en-US" w:eastAsia="zh-CN"/>
              </w:rPr>
            </w:pPr>
            <w:r w:rsidRPr="00D234EE">
              <w:rPr>
                <w:rFonts w:ascii="Arial" w:eastAsia="Times New Roman" w:hAnsi="Arial" w:cs="Arial"/>
                <w:b/>
                <w:bCs/>
                <w:color w:val="FFFFFF"/>
                <w:sz w:val="18"/>
                <w:szCs w:val="18"/>
                <w:lang w:val="en-US" w:eastAsia="zh-CN"/>
              </w:rPr>
              <w:t>Recommendations</w:t>
            </w:r>
          </w:p>
        </w:tc>
      </w:tr>
      <w:tr w:rsidR="00346FAA" w:rsidRPr="00D234EE" w14:paraId="1099A39D"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3D7A7F58" w14:textId="77777777" w:rsidR="00346FAA" w:rsidRPr="00D234EE" w:rsidRDefault="00000000" w:rsidP="00346FAA">
            <w:pPr>
              <w:spacing w:after="0"/>
              <w:rPr>
                <w:rFonts w:ascii="Arial" w:eastAsia="Times New Roman" w:hAnsi="Arial" w:cs="Arial"/>
                <w:b/>
                <w:bCs/>
                <w:color w:val="0000FF"/>
                <w:sz w:val="16"/>
                <w:szCs w:val="16"/>
                <w:u w:val="single"/>
                <w:lang w:val="en-US" w:eastAsia="zh-CN"/>
              </w:rPr>
            </w:pPr>
            <w:hyperlink r:id="rId14" w:history="1">
              <w:r w:rsidR="00346FAA" w:rsidRPr="00D234EE">
                <w:rPr>
                  <w:rFonts w:ascii="Arial" w:eastAsia="Times New Roman" w:hAnsi="Arial" w:cs="Arial"/>
                  <w:b/>
                  <w:bCs/>
                  <w:color w:val="0000FF"/>
                  <w:sz w:val="16"/>
                  <w:szCs w:val="16"/>
                  <w:u w:val="single"/>
                  <w:lang w:val="en-US" w:eastAsia="zh-CN"/>
                </w:rPr>
                <w:t>R4-2319792</w:t>
              </w:r>
            </w:hyperlink>
          </w:p>
        </w:tc>
        <w:tc>
          <w:tcPr>
            <w:tcW w:w="3205" w:type="dxa"/>
            <w:tcBorders>
              <w:top w:val="nil"/>
              <w:left w:val="nil"/>
              <w:bottom w:val="single" w:sz="4" w:space="0" w:color="A6A6A6"/>
              <w:right w:val="single" w:sz="4" w:space="0" w:color="A6A6A6"/>
            </w:tcBorders>
            <w:shd w:val="clear" w:color="auto" w:fill="auto"/>
            <w:hideMark/>
          </w:tcPr>
          <w:p w14:paraId="1F7420D2" w14:textId="77777777" w:rsidR="00346FAA" w:rsidRPr="00D234EE" w:rsidRDefault="00346FAA" w:rsidP="00346FA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NR-DC with selective activation of cell groups via L3 enhancements</w:t>
            </w:r>
          </w:p>
        </w:tc>
        <w:tc>
          <w:tcPr>
            <w:tcW w:w="1159" w:type="dxa"/>
            <w:tcBorders>
              <w:top w:val="nil"/>
              <w:left w:val="nil"/>
              <w:bottom w:val="single" w:sz="4" w:space="0" w:color="A6A6A6"/>
              <w:right w:val="single" w:sz="4" w:space="0" w:color="A6A6A6"/>
            </w:tcBorders>
            <w:shd w:val="clear" w:color="auto" w:fill="auto"/>
            <w:hideMark/>
          </w:tcPr>
          <w:p w14:paraId="451BE790" w14:textId="77777777" w:rsidR="00346FAA" w:rsidRPr="00D234EE" w:rsidRDefault="00346FAA" w:rsidP="00346FA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Nokia, Nokia Shanghai Bell</w:t>
            </w:r>
          </w:p>
        </w:tc>
        <w:tc>
          <w:tcPr>
            <w:tcW w:w="1000" w:type="dxa"/>
            <w:tcBorders>
              <w:top w:val="nil"/>
              <w:left w:val="nil"/>
              <w:bottom w:val="single" w:sz="4" w:space="0" w:color="A6A6A6"/>
              <w:right w:val="single" w:sz="4" w:space="0" w:color="A6A6A6"/>
            </w:tcBorders>
            <w:shd w:val="clear" w:color="auto" w:fill="auto"/>
            <w:hideMark/>
          </w:tcPr>
          <w:p w14:paraId="5A8F5FE5" w14:textId="77777777" w:rsidR="00346FAA" w:rsidRPr="00D234EE" w:rsidRDefault="00346FAA" w:rsidP="00346FA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495EB333" w14:textId="77777777" w:rsidR="00346FAA" w:rsidRPr="00D234EE" w:rsidRDefault="00346FAA" w:rsidP="00346FA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hideMark/>
          </w:tcPr>
          <w:p w14:paraId="510D91A7" w14:textId="6CC64971" w:rsidR="00346FAA" w:rsidRPr="00D234EE" w:rsidRDefault="002D2E3A" w:rsidP="00346FA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346FAA" w:rsidRPr="00D234EE" w14:paraId="2E907B97"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71267FBF" w14:textId="77777777" w:rsidR="00346FAA" w:rsidRPr="00D234EE" w:rsidRDefault="00000000" w:rsidP="00346FAA">
            <w:pPr>
              <w:spacing w:after="0"/>
              <w:rPr>
                <w:rFonts w:ascii="Arial" w:eastAsia="Times New Roman" w:hAnsi="Arial" w:cs="Arial"/>
                <w:b/>
                <w:bCs/>
                <w:color w:val="0000FF"/>
                <w:sz w:val="16"/>
                <w:szCs w:val="16"/>
                <w:u w:val="single"/>
                <w:lang w:val="en-US" w:eastAsia="zh-CN"/>
              </w:rPr>
            </w:pPr>
            <w:hyperlink r:id="rId15" w:history="1">
              <w:r w:rsidR="00346FAA" w:rsidRPr="00D234EE">
                <w:rPr>
                  <w:rFonts w:ascii="Arial" w:eastAsia="Times New Roman" w:hAnsi="Arial" w:cs="Arial"/>
                  <w:b/>
                  <w:bCs/>
                  <w:color w:val="0000FF"/>
                  <w:sz w:val="16"/>
                  <w:szCs w:val="16"/>
                  <w:u w:val="single"/>
                  <w:lang w:val="en-US" w:eastAsia="zh-CN"/>
                </w:rPr>
                <w:t>R4-2319793</w:t>
              </w:r>
            </w:hyperlink>
          </w:p>
        </w:tc>
        <w:tc>
          <w:tcPr>
            <w:tcW w:w="3205" w:type="dxa"/>
            <w:tcBorders>
              <w:top w:val="nil"/>
              <w:left w:val="nil"/>
              <w:bottom w:val="single" w:sz="4" w:space="0" w:color="A6A6A6"/>
              <w:right w:val="single" w:sz="4" w:space="0" w:color="A6A6A6"/>
            </w:tcBorders>
            <w:shd w:val="clear" w:color="auto" w:fill="auto"/>
            <w:hideMark/>
          </w:tcPr>
          <w:p w14:paraId="6CFFA7B0" w14:textId="77777777" w:rsidR="00346FAA" w:rsidRPr="00D234EE" w:rsidRDefault="00346FAA" w:rsidP="00346FA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draftCR on NR-DC with selective activation of cell groups via L3 enhancements</w:t>
            </w:r>
          </w:p>
        </w:tc>
        <w:tc>
          <w:tcPr>
            <w:tcW w:w="1159" w:type="dxa"/>
            <w:tcBorders>
              <w:top w:val="nil"/>
              <w:left w:val="nil"/>
              <w:bottom w:val="single" w:sz="4" w:space="0" w:color="A6A6A6"/>
              <w:right w:val="single" w:sz="4" w:space="0" w:color="A6A6A6"/>
            </w:tcBorders>
            <w:shd w:val="clear" w:color="auto" w:fill="auto"/>
            <w:hideMark/>
          </w:tcPr>
          <w:p w14:paraId="26D0FAF5" w14:textId="77777777" w:rsidR="00346FAA" w:rsidRPr="00D234EE" w:rsidRDefault="00346FAA" w:rsidP="00346FA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Nokia, Nokia Shanghai Bell</w:t>
            </w:r>
          </w:p>
        </w:tc>
        <w:tc>
          <w:tcPr>
            <w:tcW w:w="1000" w:type="dxa"/>
            <w:tcBorders>
              <w:top w:val="nil"/>
              <w:left w:val="nil"/>
              <w:bottom w:val="single" w:sz="4" w:space="0" w:color="A6A6A6"/>
              <w:right w:val="single" w:sz="4" w:space="0" w:color="A6A6A6"/>
            </w:tcBorders>
            <w:shd w:val="clear" w:color="auto" w:fill="auto"/>
            <w:hideMark/>
          </w:tcPr>
          <w:p w14:paraId="3A3851C3" w14:textId="77777777" w:rsidR="00346FAA" w:rsidRPr="00D234EE" w:rsidRDefault="00346FAA" w:rsidP="00346FA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draftCR</w:t>
            </w:r>
          </w:p>
        </w:tc>
        <w:tc>
          <w:tcPr>
            <w:tcW w:w="1168" w:type="dxa"/>
            <w:tcBorders>
              <w:top w:val="nil"/>
              <w:left w:val="nil"/>
              <w:bottom w:val="single" w:sz="4" w:space="0" w:color="A6A6A6"/>
              <w:right w:val="single" w:sz="4" w:space="0" w:color="A6A6A6"/>
            </w:tcBorders>
            <w:shd w:val="clear" w:color="auto" w:fill="auto"/>
            <w:hideMark/>
          </w:tcPr>
          <w:p w14:paraId="1DA567A1" w14:textId="77777777" w:rsidR="00346FAA" w:rsidRPr="00D234EE" w:rsidRDefault="00346FAA" w:rsidP="00346FA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Endorsement</w:t>
            </w:r>
          </w:p>
        </w:tc>
        <w:tc>
          <w:tcPr>
            <w:tcW w:w="2019" w:type="dxa"/>
            <w:tcBorders>
              <w:top w:val="nil"/>
              <w:left w:val="nil"/>
              <w:bottom w:val="single" w:sz="4" w:space="0" w:color="A6A6A6"/>
              <w:right w:val="single" w:sz="4" w:space="0" w:color="A6A6A6"/>
            </w:tcBorders>
            <w:shd w:val="clear" w:color="auto" w:fill="auto"/>
            <w:hideMark/>
          </w:tcPr>
          <w:p w14:paraId="6D855165" w14:textId="15FACA68" w:rsidR="00346FAA" w:rsidRPr="00D234EE" w:rsidRDefault="00346FAA" w:rsidP="00346FA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 </w:t>
            </w:r>
          </w:p>
        </w:tc>
      </w:tr>
      <w:tr w:rsidR="00DE784B" w:rsidRPr="00D234EE" w14:paraId="62D94D76"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6898B5B0"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16" w:history="1">
              <w:r w:rsidR="00DE784B" w:rsidRPr="00D234EE">
                <w:rPr>
                  <w:rStyle w:val="Hyperlink"/>
                  <w:rFonts w:ascii="Arial" w:eastAsia="Times New Roman" w:hAnsi="Arial" w:cs="Arial"/>
                  <w:b/>
                  <w:bCs/>
                  <w:sz w:val="16"/>
                  <w:szCs w:val="16"/>
                  <w:lang w:val="en-US" w:eastAsia="zh-CN"/>
                </w:rPr>
                <w:t>R4-2318327</w:t>
              </w:r>
            </w:hyperlink>
          </w:p>
        </w:tc>
        <w:tc>
          <w:tcPr>
            <w:tcW w:w="3205" w:type="dxa"/>
            <w:tcBorders>
              <w:top w:val="nil"/>
              <w:left w:val="nil"/>
              <w:bottom w:val="single" w:sz="4" w:space="0" w:color="A6A6A6"/>
              <w:right w:val="single" w:sz="4" w:space="0" w:color="A6A6A6"/>
            </w:tcBorders>
            <w:shd w:val="clear" w:color="auto" w:fill="auto"/>
            <w:hideMark/>
          </w:tcPr>
          <w:p w14:paraId="457F22A3"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improvement on SCell/SCG setup delay</w:t>
            </w:r>
          </w:p>
        </w:tc>
        <w:tc>
          <w:tcPr>
            <w:tcW w:w="1159" w:type="dxa"/>
            <w:tcBorders>
              <w:top w:val="nil"/>
              <w:left w:val="nil"/>
              <w:bottom w:val="single" w:sz="4" w:space="0" w:color="A6A6A6"/>
              <w:right w:val="single" w:sz="4" w:space="0" w:color="A6A6A6"/>
            </w:tcBorders>
            <w:shd w:val="clear" w:color="auto" w:fill="auto"/>
            <w:hideMark/>
          </w:tcPr>
          <w:p w14:paraId="3960B12A"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CATT</w:t>
            </w:r>
          </w:p>
        </w:tc>
        <w:tc>
          <w:tcPr>
            <w:tcW w:w="1000" w:type="dxa"/>
            <w:tcBorders>
              <w:top w:val="nil"/>
              <w:left w:val="nil"/>
              <w:bottom w:val="single" w:sz="4" w:space="0" w:color="A6A6A6"/>
              <w:right w:val="single" w:sz="4" w:space="0" w:color="A6A6A6"/>
            </w:tcBorders>
            <w:shd w:val="clear" w:color="auto" w:fill="auto"/>
            <w:hideMark/>
          </w:tcPr>
          <w:p w14:paraId="4D796BF4"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462F455C"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hideMark/>
          </w:tcPr>
          <w:p w14:paraId="1E84AC79" w14:textId="5AD30727" w:rsidR="00DE784B" w:rsidRPr="00D234EE" w:rsidRDefault="00DE497C"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DE784B" w:rsidRPr="00D234EE" w14:paraId="7D729FC9"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457D87DA"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17" w:history="1">
              <w:r w:rsidR="00DE784B" w:rsidRPr="00D234EE">
                <w:rPr>
                  <w:rStyle w:val="Hyperlink"/>
                  <w:rFonts w:ascii="Arial" w:eastAsia="Times New Roman" w:hAnsi="Arial" w:cs="Arial"/>
                  <w:b/>
                  <w:bCs/>
                  <w:sz w:val="16"/>
                  <w:szCs w:val="16"/>
                  <w:lang w:val="en-US" w:eastAsia="zh-CN"/>
                </w:rPr>
                <w:t>R4-2318605</w:t>
              </w:r>
            </w:hyperlink>
          </w:p>
        </w:tc>
        <w:tc>
          <w:tcPr>
            <w:tcW w:w="3205" w:type="dxa"/>
            <w:tcBorders>
              <w:top w:val="nil"/>
              <w:left w:val="nil"/>
              <w:bottom w:val="single" w:sz="4" w:space="0" w:color="A6A6A6"/>
              <w:right w:val="single" w:sz="4" w:space="0" w:color="A6A6A6"/>
            </w:tcBorders>
            <w:shd w:val="clear" w:color="auto" w:fill="auto"/>
            <w:hideMark/>
          </w:tcPr>
          <w:p w14:paraId="7BD183D1"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improvement on FR2 SCell/SCG setup delay</w:t>
            </w:r>
          </w:p>
        </w:tc>
        <w:tc>
          <w:tcPr>
            <w:tcW w:w="1159" w:type="dxa"/>
            <w:tcBorders>
              <w:top w:val="nil"/>
              <w:left w:val="nil"/>
              <w:bottom w:val="single" w:sz="4" w:space="0" w:color="A6A6A6"/>
              <w:right w:val="single" w:sz="4" w:space="0" w:color="A6A6A6"/>
            </w:tcBorders>
            <w:shd w:val="clear" w:color="auto" w:fill="auto"/>
            <w:hideMark/>
          </w:tcPr>
          <w:p w14:paraId="2FBAF006"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Apple</w:t>
            </w:r>
          </w:p>
        </w:tc>
        <w:tc>
          <w:tcPr>
            <w:tcW w:w="1000" w:type="dxa"/>
            <w:tcBorders>
              <w:top w:val="nil"/>
              <w:left w:val="nil"/>
              <w:bottom w:val="single" w:sz="4" w:space="0" w:color="A6A6A6"/>
              <w:right w:val="single" w:sz="4" w:space="0" w:color="A6A6A6"/>
            </w:tcBorders>
            <w:shd w:val="clear" w:color="auto" w:fill="auto"/>
            <w:hideMark/>
          </w:tcPr>
          <w:p w14:paraId="3196DCD7"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03A2E29A"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hideMark/>
          </w:tcPr>
          <w:p w14:paraId="1ADBCDCB" w14:textId="27253E48" w:rsidR="00DE784B" w:rsidRPr="00D234EE" w:rsidRDefault="00DE497C"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DE784B" w:rsidRPr="00D234EE" w14:paraId="2465BD39"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3168E751"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18" w:history="1">
              <w:r w:rsidR="00DE784B" w:rsidRPr="00D234EE">
                <w:rPr>
                  <w:rStyle w:val="Hyperlink"/>
                  <w:rFonts w:ascii="Arial" w:eastAsia="Times New Roman" w:hAnsi="Arial" w:cs="Arial"/>
                  <w:b/>
                  <w:bCs/>
                  <w:sz w:val="16"/>
                  <w:szCs w:val="16"/>
                  <w:lang w:val="en-US" w:eastAsia="zh-CN"/>
                </w:rPr>
                <w:t>R4-2318606</w:t>
              </w:r>
            </w:hyperlink>
          </w:p>
        </w:tc>
        <w:tc>
          <w:tcPr>
            <w:tcW w:w="3205" w:type="dxa"/>
            <w:tcBorders>
              <w:top w:val="nil"/>
              <w:left w:val="nil"/>
              <w:bottom w:val="single" w:sz="4" w:space="0" w:color="A6A6A6"/>
              <w:right w:val="single" w:sz="4" w:space="0" w:color="A6A6A6"/>
            </w:tcBorders>
            <w:shd w:val="clear" w:color="auto" w:fill="auto"/>
            <w:hideMark/>
          </w:tcPr>
          <w:p w14:paraId="207EEDA9"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Draft CR on FR2 SCell/SCG setup delay improvement</w:t>
            </w:r>
          </w:p>
        </w:tc>
        <w:tc>
          <w:tcPr>
            <w:tcW w:w="1159" w:type="dxa"/>
            <w:tcBorders>
              <w:top w:val="nil"/>
              <w:left w:val="nil"/>
              <w:bottom w:val="single" w:sz="4" w:space="0" w:color="A6A6A6"/>
              <w:right w:val="single" w:sz="4" w:space="0" w:color="A6A6A6"/>
            </w:tcBorders>
            <w:shd w:val="clear" w:color="auto" w:fill="auto"/>
            <w:hideMark/>
          </w:tcPr>
          <w:p w14:paraId="40704110"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Apple</w:t>
            </w:r>
          </w:p>
        </w:tc>
        <w:tc>
          <w:tcPr>
            <w:tcW w:w="1000" w:type="dxa"/>
            <w:tcBorders>
              <w:top w:val="nil"/>
              <w:left w:val="nil"/>
              <w:bottom w:val="single" w:sz="4" w:space="0" w:color="A6A6A6"/>
              <w:right w:val="single" w:sz="4" w:space="0" w:color="A6A6A6"/>
            </w:tcBorders>
            <w:shd w:val="clear" w:color="auto" w:fill="auto"/>
            <w:hideMark/>
          </w:tcPr>
          <w:p w14:paraId="2D7CE665"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draftCR</w:t>
            </w:r>
          </w:p>
        </w:tc>
        <w:tc>
          <w:tcPr>
            <w:tcW w:w="1168" w:type="dxa"/>
            <w:tcBorders>
              <w:top w:val="nil"/>
              <w:left w:val="nil"/>
              <w:bottom w:val="single" w:sz="4" w:space="0" w:color="A6A6A6"/>
              <w:right w:val="single" w:sz="4" w:space="0" w:color="A6A6A6"/>
            </w:tcBorders>
            <w:shd w:val="clear" w:color="auto" w:fill="auto"/>
            <w:hideMark/>
          </w:tcPr>
          <w:p w14:paraId="2B9F7387"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Endorsement</w:t>
            </w:r>
          </w:p>
        </w:tc>
        <w:tc>
          <w:tcPr>
            <w:tcW w:w="2019" w:type="dxa"/>
            <w:tcBorders>
              <w:top w:val="nil"/>
              <w:left w:val="nil"/>
              <w:bottom w:val="single" w:sz="4" w:space="0" w:color="A6A6A6"/>
              <w:right w:val="single" w:sz="4" w:space="0" w:color="A6A6A6"/>
            </w:tcBorders>
            <w:shd w:val="clear" w:color="auto" w:fill="auto"/>
            <w:hideMark/>
          </w:tcPr>
          <w:p w14:paraId="1F1FDCC9"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 </w:t>
            </w:r>
          </w:p>
        </w:tc>
      </w:tr>
      <w:tr w:rsidR="00DE784B" w:rsidRPr="00D234EE" w14:paraId="56878321"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6E190201"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19" w:history="1">
              <w:r w:rsidR="00DE784B" w:rsidRPr="00D234EE">
                <w:rPr>
                  <w:rStyle w:val="Hyperlink"/>
                  <w:rFonts w:ascii="Arial" w:eastAsia="Times New Roman" w:hAnsi="Arial" w:cs="Arial"/>
                  <w:b/>
                  <w:bCs/>
                  <w:sz w:val="16"/>
                  <w:szCs w:val="16"/>
                  <w:lang w:val="en-US" w:eastAsia="zh-CN"/>
                </w:rPr>
                <w:t>R4-2318607</w:t>
              </w:r>
            </w:hyperlink>
          </w:p>
        </w:tc>
        <w:tc>
          <w:tcPr>
            <w:tcW w:w="3205" w:type="dxa"/>
            <w:tcBorders>
              <w:top w:val="nil"/>
              <w:left w:val="nil"/>
              <w:bottom w:val="single" w:sz="4" w:space="0" w:color="A6A6A6"/>
              <w:right w:val="single" w:sz="4" w:space="0" w:color="A6A6A6"/>
            </w:tcBorders>
            <w:shd w:val="clear" w:color="auto" w:fill="auto"/>
            <w:hideMark/>
          </w:tcPr>
          <w:p w14:paraId="506ED972"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LS on FR2 SCell/SCG setup delay improvement</w:t>
            </w:r>
          </w:p>
        </w:tc>
        <w:tc>
          <w:tcPr>
            <w:tcW w:w="1159" w:type="dxa"/>
            <w:tcBorders>
              <w:top w:val="nil"/>
              <w:left w:val="nil"/>
              <w:bottom w:val="single" w:sz="4" w:space="0" w:color="A6A6A6"/>
              <w:right w:val="single" w:sz="4" w:space="0" w:color="A6A6A6"/>
            </w:tcBorders>
            <w:shd w:val="clear" w:color="auto" w:fill="auto"/>
            <w:hideMark/>
          </w:tcPr>
          <w:p w14:paraId="4798D8A2"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Apple</w:t>
            </w:r>
          </w:p>
        </w:tc>
        <w:tc>
          <w:tcPr>
            <w:tcW w:w="1000" w:type="dxa"/>
            <w:tcBorders>
              <w:top w:val="nil"/>
              <w:left w:val="nil"/>
              <w:bottom w:val="single" w:sz="4" w:space="0" w:color="A6A6A6"/>
              <w:right w:val="single" w:sz="4" w:space="0" w:color="A6A6A6"/>
            </w:tcBorders>
            <w:shd w:val="clear" w:color="auto" w:fill="auto"/>
            <w:hideMark/>
          </w:tcPr>
          <w:p w14:paraId="4DBBA01C"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LS out</w:t>
            </w:r>
          </w:p>
        </w:tc>
        <w:tc>
          <w:tcPr>
            <w:tcW w:w="1168" w:type="dxa"/>
            <w:tcBorders>
              <w:top w:val="nil"/>
              <w:left w:val="nil"/>
              <w:bottom w:val="single" w:sz="4" w:space="0" w:color="A6A6A6"/>
              <w:right w:val="single" w:sz="4" w:space="0" w:color="A6A6A6"/>
            </w:tcBorders>
            <w:shd w:val="clear" w:color="auto" w:fill="auto"/>
            <w:hideMark/>
          </w:tcPr>
          <w:p w14:paraId="31FA232C"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Approval</w:t>
            </w:r>
          </w:p>
        </w:tc>
        <w:tc>
          <w:tcPr>
            <w:tcW w:w="2019" w:type="dxa"/>
            <w:tcBorders>
              <w:top w:val="nil"/>
              <w:left w:val="nil"/>
              <w:bottom w:val="single" w:sz="4" w:space="0" w:color="A6A6A6"/>
              <w:right w:val="single" w:sz="4" w:space="0" w:color="A6A6A6"/>
            </w:tcBorders>
            <w:shd w:val="clear" w:color="auto" w:fill="auto"/>
            <w:hideMark/>
          </w:tcPr>
          <w:p w14:paraId="64241005"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 </w:t>
            </w:r>
          </w:p>
        </w:tc>
      </w:tr>
      <w:tr w:rsidR="00DE784B" w:rsidRPr="00D234EE" w14:paraId="29785A0B"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27BE77BC"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20" w:history="1">
              <w:r w:rsidR="00DE784B" w:rsidRPr="00D234EE">
                <w:rPr>
                  <w:rStyle w:val="Hyperlink"/>
                  <w:rFonts w:ascii="Arial" w:eastAsia="Times New Roman" w:hAnsi="Arial" w:cs="Arial"/>
                  <w:b/>
                  <w:bCs/>
                  <w:sz w:val="16"/>
                  <w:szCs w:val="16"/>
                  <w:lang w:val="en-US" w:eastAsia="zh-CN"/>
                </w:rPr>
                <w:t>R4-2319060</w:t>
              </w:r>
            </w:hyperlink>
          </w:p>
        </w:tc>
        <w:tc>
          <w:tcPr>
            <w:tcW w:w="3205" w:type="dxa"/>
            <w:tcBorders>
              <w:top w:val="nil"/>
              <w:left w:val="nil"/>
              <w:bottom w:val="single" w:sz="4" w:space="0" w:color="A6A6A6"/>
              <w:right w:val="single" w:sz="4" w:space="0" w:color="A6A6A6"/>
            </w:tcBorders>
            <w:shd w:val="clear" w:color="auto" w:fill="auto"/>
            <w:hideMark/>
          </w:tcPr>
          <w:p w14:paraId="51042C9B"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RRM requirements of FR2 measurements for DC/CA setup/resume</w:t>
            </w:r>
          </w:p>
        </w:tc>
        <w:tc>
          <w:tcPr>
            <w:tcW w:w="1159" w:type="dxa"/>
            <w:tcBorders>
              <w:top w:val="nil"/>
              <w:left w:val="nil"/>
              <w:bottom w:val="single" w:sz="4" w:space="0" w:color="A6A6A6"/>
              <w:right w:val="single" w:sz="4" w:space="0" w:color="A6A6A6"/>
            </w:tcBorders>
            <w:shd w:val="clear" w:color="auto" w:fill="auto"/>
            <w:hideMark/>
          </w:tcPr>
          <w:p w14:paraId="283010D3"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vivo</w:t>
            </w:r>
          </w:p>
        </w:tc>
        <w:tc>
          <w:tcPr>
            <w:tcW w:w="1000" w:type="dxa"/>
            <w:tcBorders>
              <w:top w:val="nil"/>
              <w:left w:val="nil"/>
              <w:bottom w:val="single" w:sz="4" w:space="0" w:color="A6A6A6"/>
              <w:right w:val="single" w:sz="4" w:space="0" w:color="A6A6A6"/>
            </w:tcBorders>
            <w:shd w:val="clear" w:color="auto" w:fill="auto"/>
            <w:hideMark/>
          </w:tcPr>
          <w:p w14:paraId="57023250"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0A5101BB"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hideMark/>
          </w:tcPr>
          <w:p w14:paraId="60BC0E2A" w14:textId="260BA0D1" w:rsidR="00DE784B" w:rsidRPr="00D234EE" w:rsidRDefault="00DE497C"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DE784B" w:rsidRPr="00D234EE" w14:paraId="00D3B6B4"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09232A59"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21" w:history="1">
              <w:r w:rsidR="00DE784B" w:rsidRPr="00D234EE">
                <w:rPr>
                  <w:rStyle w:val="Hyperlink"/>
                  <w:rFonts w:ascii="Arial" w:eastAsia="Times New Roman" w:hAnsi="Arial" w:cs="Arial"/>
                  <w:b/>
                  <w:bCs/>
                  <w:sz w:val="16"/>
                  <w:szCs w:val="16"/>
                  <w:lang w:val="en-US" w:eastAsia="zh-CN"/>
                </w:rPr>
                <w:t>R4-2319083</w:t>
              </w:r>
            </w:hyperlink>
          </w:p>
        </w:tc>
        <w:tc>
          <w:tcPr>
            <w:tcW w:w="3205" w:type="dxa"/>
            <w:tcBorders>
              <w:top w:val="nil"/>
              <w:left w:val="nil"/>
              <w:bottom w:val="single" w:sz="4" w:space="0" w:color="A6A6A6"/>
              <w:right w:val="single" w:sz="4" w:space="0" w:color="A6A6A6"/>
            </w:tcBorders>
            <w:shd w:val="clear" w:color="auto" w:fill="auto"/>
            <w:hideMark/>
          </w:tcPr>
          <w:p w14:paraId="251C3D59"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improvement on SCell/SCG setup delay</w:t>
            </w:r>
          </w:p>
        </w:tc>
        <w:tc>
          <w:tcPr>
            <w:tcW w:w="1159" w:type="dxa"/>
            <w:tcBorders>
              <w:top w:val="nil"/>
              <w:left w:val="nil"/>
              <w:bottom w:val="single" w:sz="4" w:space="0" w:color="A6A6A6"/>
              <w:right w:val="single" w:sz="4" w:space="0" w:color="A6A6A6"/>
            </w:tcBorders>
            <w:shd w:val="clear" w:color="auto" w:fill="auto"/>
            <w:hideMark/>
          </w:tcPr>
          <w:p w14:paraId="476A4ED5"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CMCC</w:t>
            </w:r>
          </w:p>
        </w:tc>
        <w:tc>
          <w:tcPr>
            <w:tcW w:w="1000" w:type="dxa"/>
            <w:tcBorders>
              <w:top w:val="nil"/>
              <w:left w:val="nil"/>
              <w:bottom w:val="single" w:sz="4" w:space="0" w:color="A6A6A6"/>
              <w:right w:val="single" w:sz="4" w:space="0" w:color="A6A6A6"/>
            </w:tcBorders>
            <w:shd w:val="clear" w:color="auto" w:fill="auto"/>
            <w:hideMark/>
          </w:tcPr>
          <w:p w14:paraId="545F1081"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5E08F782"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hideMark/>
          </w:tcPr>
          <w:p w14:paraId="190C1D7B" w14:textId="26B26CFB" w:rsidR="00DE784B" w:rsidRPr="00D234EE" w:rsidRDefault="00DE497C"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DE784B" w:rsidRPr="00D234EE" w14:paraId="002D9C63"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5514C1A6"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22" w:history="1">
              <w:r w:rsidR="00DE784B" w:rsidRPr="00D234EE">
                <w:rPr>
                  <w:rStyle w:val="Hyperlink"/>
                  <w:rFonts w:ascii="Arial" w:eastAsia="Times New Roman" w:hAnsi="Arial" w:cs="Arial"/>
                  <w:b/>
                  <w:bCs/>
                  <w:sz w:val="16"/>
                  <w:szCs w:val="16"/>
                  <w:lang w:val="en-US" w:eastAsia="zh-CN"/>
                </w:rPr>
                <w:t>R4-2319303</w:t>
              </w:r>
            </w:hyperlink>
          </w:p>
        </w:tc>
        <w:tc>
          <w:tcPr>
            <w:tcW w:w="3205" w:type="dxa"/>
            <w:tcBorders>
              <w:top w:val="nil"/>
              <w:left w:val="nil"/>
              <w:bottom w:val="single" w:sz="4" w:space="0" w:color="A6A6A6"/>
              <w:right w:val="single" w:sz="4" w:space="0" w:color="A6A6A6"/>
            </w:tcBorders>
            <w:shd w:val="clear" w:color="auto" w:fill="auto"/>
            <w:hideMark/>
          </w:tcPr>
          <w:p w14:paraId="1855E83B"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the improvement on SCell/SCG setup delay</w:t>
            </w:r>
          </w:p>
        </w:tc>
        <w:tc>
          <w:tcPr>
            <w:tcW w:w="1159" w:type="dxa"/>
            <w:tcBorders>
              <w:top w:val="nil"/>
              <w:left w:val="nil"/>
              <w:bottom w:val="single" w:sz="4" w:space="0" w:color="A6A6A6"/>
              <w:right w:val="single" w:sz="4" w:space="0" w:color="A6A6A6"/>
            </w:tcBorders>
            <w:shd w:val="clear" w:color="auto" w:fill="auto"/>
            <w:hideMark/>
          </w:tcPr>
          <w:p w14:paraId="32BAE618"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ZTE Corporation</w:t>
            </w:r>
          </w:p>
        </w:tc>
        <w:tc>
          <w:tcPr>
            <w:tcW w:w="1000" w:type="dxa"/>
            <w:tcBorders>
              <w:top w:val="nil"/>
              <w:left w:val="nil"/>
              <w:bottom w:val="single" w:sz="4" w:space="0" w:color="A6A6A6"/>
              <w:right w:val="single" w:sz="4" w:space="0" w:color="A6A6A6"/>
            </w:tcBorders>
            <w:shd w:val="clear" w:color="auto" w:fill="auto"/>
            <w:hideMark/>
          </w:tcPr>
          <w:p w14:paraId="4719E535"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other</w:t>
            </w:r>
          </w:p>
        </w:tc>
        <w:tc>
          <w:tcPr>
            <w:tcW w:w="1168" w:type="dxa"/>
            <w:tcBorders>
              <w:top w:val="nil"/>
              <w:left w:val="nil"/>
              <w:bottom w:val="single" w:sz="4" w:space="0" w:color="A6A6A6"/>
              <w:right w:val="single" w:sz="4" w:space="0" w:color="A6A6A6"/>
            </w:tcBorders>
            <w:shd w:val="clear" w:color="auto" w:fill="auto"/>
            <w:hideMark/>
          </w:tcPr>
          <w:p w14:paraId="477B0ED3"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Approval</w:t>
            </w:r>
          </w:p>
        </w:tc>
        <w:tc>
          <w:tcPr>
            <w:tcW w:w="2019" w:type="dxa"/>
            <w:tcBorders>
              <w:top w:val="nil"/>
              <w:left w:val="nil"/>
              <w:bottom w:val="single" w:sz="4" w:space="0" w:color="A6A6A6"/>
              <w:right w:val="single" w:sz="4" w:space="0" w:color="A6A6A6"/>
            </w:tcBorders>
            <w:shd w:val="clear" w:color="auto" w:fill="auto"/>
            <w:hideMark/>
          </w:tcPr>
          <w:p w14:paraId="56F4960F" w14:textId="2C2BC85D" w:rsidR="00DE784B" w:rsidRPr="00D234EE" w:rsidRDefault="00DE497C"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DE784B" w:rsidRPr="00D234EE" w14:paraId="5DC9B99D"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70D53AC2"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23" w:history="1">
              <w:r w:rsidR="00DE784B" w:rsidRPr="00D234EE">
                <w:rPr>
                  <w:rStyle w:val="Hyperlink"/>
                  <w:rFonts w:ascii="Arial" w:eastAsia="Times New Roman" w:hAnsi="Arial" w:cs="Arial"/>
                  <w:b/>
                  <w:bCs/>
                  <w:sz w:val="16"/>
                  <w:szCs w:val="16"/>
                  <w:lang w:val="en-US" w:eastAsia="zh-CN"/>
                </w:rPr>
                <w:t>R4-2319324</w:t>
              </w:r>
            </w:hyperlink>
          </w:p>
        </w:tc>
        <w:tc>
          <w:tcPr>
            <w:tcW w:w="3205" w:type="dxa"/>
            <w:tcBorders>
              <w:top w:val="nil"/>
              <w:left w:val="nil"/>
              <w:bottom w:val="single" w:sz="4" w:space="0" w:color="A6A6A6"/>
              <w:right w:val="single" w:sz="4" w:space="0" w:color="A6A6A6"/>
            </w:tcBorders>
            <w:shd w:val="clear" w:color="auto" w:fill="auto"/>
            <w:hideMark/>
          </w:tcPr>
          <w:p w14:paraId="3F3C188B"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 xml:space="preserve">Discussion on improvement on SCell/SCG setup delay </w:t>
            </w:r>
          </w:p>
        </w:tc>
        <w:tc>
          <w:tcPr>
            <w:tcW w:w="1159" w:type="dxa"/>
            <w:tcBorders>
              <w:top w:val="nil"/>
              <w:left w:val="nil"/>
              <w:bottom w:val="single" w:sz="4" w:space="0" w:color="A6A6A6"/>
              <w:right w:val="single" w:sz="4" w:space="0" w:color="A6A6A6"/>
            </w:tcBorders>
            <w:shd w:val="clear" w:color="auto" w:fill="auto"/>
            <w:hideMark/>
          </w:tcPr>
          <w:p w14:paraId="7F865C4B"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LG Electronics Inc.</w:t>
            </w:r>
          </w:p>
        </w:tc>
        <w:tc>
          <w:tcPr>
            <w:tcW w:w="1000" w:type="dxa"/>
            <w:tcBorders>
              <w:top w:val="nil"/>
              <w:left w:val="nil"/>
              <w:bottom w:val="single" w:sz="4" w:space="0" w:color="A6A6A6"/>
              <w:right w:val="single" w:sz="4" w:space="0" w:color="A6A6A6"/>
            </w:tcBorders>
            <w:shd w:val="clear" w:color="auto" w:fill="auto"/>
            <w:hideMark/>
          </w:tcPr>
          <w:p w14:paraId="608F943E"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7F36F70B"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hideMark/>
          </w:tcPr>
          <w:p w14:paraId="7AB0701B" w14:textId="7DD33F2E" w:rsidR="00DE784B" w:rsidRPr="00D234EE" w:rsidRDefault="00DE497C"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DE784B" w:rsidRPr="00D234EE" w14:paraId="656CF978"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1EE294FA"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24" w:history="1">
              <w:r w:rsidR="00DE784B" w:rsidRPr="00D234EE">
                <w:rPr>
                  <w:rStyle w:val="Hyperlink"/>
                  <w:rFonts w:ascii="Arial" w:eastAsia="Times New Roman" w:hAnsi="Arial" w:cs="Arial"/>
                  <w:b/>
                  <w:bCs/>
                  <w:sz w:val="16"/>
                  <w:szCs w:val="16"/>
                  <w:lang w:val="en-US" w:eastAsia="zh-CN"/>
                </w:rPr>
                <w:t>R4-2319373</w:t>
              </w:r>
            </w:hyperlink>
          </w:p>
        </w:tc>
        <w:tc>
          <w:tcPr>
            <w:tcW w:w="3205" w:type="dxa"/>
            <w:tcBorders>
              <w:top w:val="nil"/>
              <w:left w:val="nil"/>
              <w:bottom w:val="single" w:sz="4" w:space="0" w:color="A6A6A6"/>
              <w:right w:val="single" w:sz="4" w:space="0" w:color="A6A6A6"/>
            </w:tcBorders>
            <w:shd w:val="clear" w:color="auto" w:fill="auto"/>
            <w:hideMark/>
          </w:tcPr>
          <w:p w14:paraId="757A0599"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improvement on FR2 SCell/SCG setup/resume</w:t>
            </w:r>
          </w:p>
        </w:tc>
        <w:tc>
          <w:tcPr>
            <w:tcW w:w="1159" w:type="dxa"/>
            <w:tcBorders>
              <w:top w:val="nil"/>
              <w:left w:val="nil"/>
              <w:bottom w:val="single" w:sz="4" w:space="0" w:color="A6A6A6"/>
              <w:right w:val="single" w:sz="4" w:space="0" w:color="A6A6A6"/>
            </w:tcBorders>
            <w:shd w:val="clear" w:color="auto" w:fill="auto"/>
            <w:hideMark/>
          </w:tcPr>
          <w:p w14:paraId="6535A30F"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Huawei, HiSilicon</w:t>
            </w:r>
          </w:p>
        </w:tc>
        <w:tc>
          <w:tcPr>
            <w:tcW w:w="1000" w:type="dxa"/>
            <w:tcBorders>
              <w:top w:val="nil"/>
              <w:left w:val="nil"/>
              <w:bottom w:val="single" w:sz="4" w:space="0" w:color="A6A6A6"/>
              <w:right w:val="single" w:sz="4" w:space="0" w:color="A6A6A6"/>
            </w:tcBorders>
            <w:shd w:val="clear" w:color="auto" w:fill="auto"/>
            <w:hideMark/>
          </w:tcPr>
          <w:p w14:paraId="55BD669E"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5E169204"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hideMark/>
          </w:tcPr>
          <w:p w14:paraId="22EC7C65" w14:textId="338B3093" w:rsidR="00DE784B" w:rsidRPr="00D234EE" w:rsidRDefault="00DE497C"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DE784B" w:rsidRPr="00D234EE" w14:paraId="6E351304"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20AB5513"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25" w:history="1">
              <w:r w:rsidR="00DE784B" w:rsidRPr="00D234EE">
                <w:rPr>
                  <w:rStyle w:val="Hyperlink"/>
                  <w:rFonts w:ascii="Arial" w:eastAsia="Times New Roman" w:hAnsi="Arial" w:cs="Arial"/>
                  <w:b/>
                  <w:bCs/>
                  <w:sz w:val="16"/>
                  <w:szCs w:val="16"/>
                  <w:lang w:val="en-US" w:eastAsia="zh-CN"/>
                </w:rPr>
                <w:t>R4-2319488</w:t>
              </w:r>
            </w:hyperlink>
          </w:p>
        </w:tc>
        <w:tc>
          <w:tcPr>
            <w:tcW w:w="3205" w:type="dxa"/>
            <w:tcBorders>
              <w:top w:val="nil"/>
              <w:left w:val="nil"/>
              <w:bottom w:val="single" w:sz="4" w:space="0" w:color="A6A6A6"/>
              <w:right w:val="single" w:sz="4" w:space="0" w:color="A6A6A6"/>
            </w:tcBorders>
            <w:shd w:val="clear" w:color="auto" w:fill="auto"/>
            <w:hideMark/>
          </w:tcPr>
          <w:p w14:paraId="67EB83A1"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On improvement on FR2 SCellSCG setupresume</w:t>
            </w:r>
          </w:p>
        </w:tc>
        <w:tc>
          <w:tcPr>
            <w:tcW w:w="1159" w:type="dxa"/>
            <w:tcBorders>
              <w:top w:val="nil"/>
              <w:left w:val="nil"/>
              <w:bottom w:val="single" w:sz="4" w:space="0" w:color="A6A6A6"/>
              <w:right w:val="single" w:sz="4" w:space="0" w:color="A6A6A6"/>
            </w:tcBorders>
            <w:shd w:val="clear" w:color="auto" w:fill="auto"/>
            <w:hideMark/>
          </w:tcPr>
          <w:p w14:paraId="5125AD80"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OPPO</w:t>
            </w:r>
          </w:p>
        </w:tc>
        <w:tc>
          <w:tcPr>
            <w:tcW w:w="1000" w:type="dxa"/>
            <w:tcBorders>
              <w:top w:val="nil"/>
              <w:left w:val="nil"/>
              <w:bottom w:val="single" w:sz="4" w:space="0" w:color="A6A6A6"/>
              <w:right w:val="single" w:sz="4" w:space="0" w:color="A6A6A6"/>
            </w:tcBorders>
            <w:shd w:val="clear" w:color="auto" w:fill="auto"/>
            <w:hideMark/>
          </w:tcPr>
          <w:p w14:paraId="2D7DE490"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other</w:t>
            </w:r>
          </w:p>
        </w:tc>
        <w:tc>
          <w:tcPr>
            <w:tcW w:w="1168" w:type="dxa"/>
            <w:tcBorders>
              <w:top w:val="nil"/>
              <w:left w:val="nil"/>
              <w:bottom w:val="single" w:sz="4" w:space="0" w:color="A6A6A6"/>
              <w:right w:val="single" w:sz="4" w:space="0" w:color="A6A6A6"/>
            </w:tcBorders>
            <w:shd w:val="clear" w:color="auto" w:fill="auto"/>
            <w:hideMark/>
          </w:tcPr>
          <w:p w14:paraId="51B632B7"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Approval</w:t>
            </w:r>
          </w:p>
        </w:tc>
        <w:tc>
          <w:tcPr>
            <w:tcW w:w="2019" w:type="dxa"/>
            <w:tcBorders>
              <w:top w:val="nil"/>
              <w:left w:val="nil"/>
              <w:bottom w:val="single" w:sz="4" w:space="0" w:color="A6A6A6"/>
              <w:right w:val="single" w:sz="4" w:space="0" w:color="A6A6A6"/>
            </w:tcBorders>
            <w:shd w:val="clear" w:color="auto" w:fill="auto"/>
            <w:hideMark/>
          </w:tcPr>
          <w:p w14:paraId="55C47E7B" w14:textId="0F6512B4" w:rsidR="00DE784B" w:rsidRPr="00D234EE" w:rsidRDefault="00DE497C"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DE784B" w:rsidRPr="00D234EE" w14:paraId="13853AF4"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05277499"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26" w:history="1">
              <w:r w:rsidR="00DE784B" w:rsidRPr="00D234EE">
                <w:rPr>
                  <w:rStyle w:val="Hyperlink"/>
                  <w:rFonts w:ascii="Arial" w:eastAsia="Times New Roman" w:hAnsi="Arial" w:cs="Arial"/>
                  <w:b/>
                  <w:bCs/>
                  <w:sz w:val="16"/>
                  <w:szCs w:val="16"/>
                  <w:lang w:val="en-US" w:eastAsia="zh-CN"/>
                </w:rPr>
                <w:t>R4-2319631</w:t>
              </w:r>
            </w:hyperlink>
          </w:p>
        </w:tc>
        <w:tc>
          <w:tcPr>
            <w:tcW w:w="3205" w:type="dxa"/>
            <w:tcBorders>
              <w:top w:val="nil"/>
              <w:left w:val="nil"/>
              <w:bottom w:val="single" w:sz="4" w:space="0" w:color="A6A6A6"/>
              <w:right w:val="single" w:sz="4" w:space="0" w:color="A6A6A6"/>
            </w:tcBorders>
            <w:shd w:val="clear" w:color="auto" w:fill="auto"/>
            <w:hideMark/>
          </w:tcPr>
          <w:p w14:paraId="55B0B3AC"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improvement on SCell/SCG setup/resume</w:t>
            </w:r>
          </w:p>
        </w:tc>
        <w:tc>
          <w:tcPr>
            <w:tcW w:w="1159" w:type="dxa"/>
            <w:tcBorders>
              <w:top w:val="nil"/>
              <w:left w:val="nil"/>
              <w:bottom w:val="single" w:sz="4" w:space="0" w:color="A6A6A6"/>
              <w:right w:val="single" w:sz="4" w:space="0" w:color="A6A6A6"/>
            </w:tcBorders>
            <w:shd w:val="clear" w:color="auto" w:fill="auto"/>
            <w:hideMark/>
          </w:tcPr>
          <w:p w14:paraId="76E9C01F"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MediaTek Inc.</w:t>
            </w:r>
          </w:p>
        </w:tc>
        <w:tc>
          <w:tcPr>
            <w:tcW w:w="1000" w:type="dxa"/>
            <w:tcBorders>
              <w:top w:val="nil"/>
              <w:left w:val="nil"/>
              <w:bottom w:val="single" w:sz="4" w:space="0" w:color="A6A6A6"/>
              <w:right w:val="single" w:sz="4" w:space="0" w:color="A6A6A6"/>
            </w:tcBorders>
            <w:shd w:val="clear" w:color="auto" w:fill="auto"/>
            <w:hideMark/>
          </w:tcPr>
          <w:p w14:paraId="007C6206"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3EC91DED"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hideMark/>
          </w:tcPr>
          <w:p w14:paraId="448DEB35" w14:textId="3DF8DDE3" w:rsidR="00DE784B" w:rsidRPr="00D234EE" w:rsidRDefault="00DE497C"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DE784B" w:rsidRPr="00D234EE" w14:paraId="526F87BE"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79336F4A"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27" w:history="1">
              <w:r w:rsidR="00DE784B" w:rsidRPr="00D234EE">
                <w:rPr>
                  <w:rStyle w:val="Hyperlink"/>
                  <w:rFonts w:ascii="Arial" w:eastAsia="Times New Roman" w:hAnsi="Arial" w:cs="Arial"/>
                  <w:b/>
                  <w:bCs/>
                  <w:sz w:val="16"/>
                  <w:szCs w:val="16"/>
                  <w:lang w:val="en-US" w:eastAsia="zh-CN"/>
                </w:rPr>
                <w:t>R4-2319794</w:t>
              </w:r>
            </w:hyperlink>
          </w:p>
        </w:tc>
        <w:tc>
          <w:tcPr>
            <w:tcW w:w="3205" w:type="dxa"/>
            <w:tcBorders>
              <w:top w:val="nil"/>
              <w:left w:val="nil"/>
              <w:bottom w:val="single" w:sz="4" w:space="0" w:color="A6A6A6"/>
              <w:right w:val="single" w:sz="4" w:space="0" w:color="A6A6A6"/>
            </w:tcBorders>
            <w:shd w:val="clear" w:color="auto" w:fill="auto"/>
            <w:hideMark/>
          </w:tcPr>
          <w:p w14:paraId="4541631E"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Improvement on SCell/SCG setup delay</w:t>
            </w:r>
          </w:p>
        </w:tc>
        <w:tc>
          <w:tcPr>
            <w:tcW w:w="1159" w:type="dxa"/>
            <w:tcBorders>
              <w:top w:val="nil"/>
              <w:left w:val="nil"/>
              <w:bottom w:val="single" w:sz="4" w:space="0" w:color="A6A6A6"/>
              <w:right w:val="single" w:sz="4" w:space="0" w:color="A6A6A6"/>
            </w:tcBorders>
            <w:shd w:val="clear" w:color="auto" w:fill="auto"/>
            <w:hideMark/>
          </w:tcPr>
          <w:p w14:paraId="78844BD7"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Nokia, Nokia Shanghai Bell</w:t>
            </w:r>
          </w:p>
        </w:tc>
        <w:tc>
          <w:tcPr>
            <w:tcW w:w="1000" w:type="dxa"/>
            <w:tcBorders>
              <w:top w:val="nil"/>
              <w:left w:val="nil"/>
              <w:bottom w:val="single" w:sz="4" w:space="0" w:color="A6A6A6"/>
              <w:right w:val="single" w:sz="4" w:space="0" w:color="A6A6A6"/>
            </w:tcBorders>
            <w:shd w:val="clear" w:color="auto" w:fill="auto"/>
            <w:hideMark/>
          </w:tcPr>
          <w:p w14:paraId="065E5E10"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6D4B2F1A"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hideMark/>
          </w:tcPr>
          <w:p w14:paraId="785AE77C" w14:textId="0FFDD0D4" w:rsidR="00DE784B" w:rsidRPr="00D234EE" w:rsidRDefault="00DE497C"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DE784B" w:rsidRPr="00D234EE" w14:paraId="32DDBF1F"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1BB75C11"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28" w:history="1">
              <w:r w:rsidR="00DE784B" w:rsidRPr="00D234EE">
                <w:rPr>
                  <w:rStyle w:val="Hyperlink"/>
                  <w:rFonts w:ascii="Arial" w:eastAsia="Times New Roman" w:hAnsi="Arial" w:cs="Arial"/>
                  <w:b/>
                  <w:bCs/>
                  <w:sz w:val="16"/>
                  <w:szCs w:val="16"/>
                  <w:lang w:val="en-US" w:eastAsia="zh-CN"/>
                </w:rPr>
                <w:t>R4-2319795</w:t>
              </w:r>
            </w:hyperlink>
          </w:p>
        </w:tc>
        <w:tc>
          <w:tcPr>
            <w:tcW w:w="3205" w:type="dxa"/>
            <w:tcBorders>
              <w:top w:val="nil"/>
              <w:left w:val="nil"/>
              <w:bottom w:val="single" w:sz="4" w:space="0" w:color="A6A6A6"/>
              <w:right w:val="single" w:sz="4" w:space="0" w:color="A6A6A6"/>
            </w:tcBorders>
            <w:shd w:val="clear" w:color="auto" w:fill="auto"/>
            <w:hideMark/>
          </w:tcPr>
          <w:p w14:paraId="6453BC0F"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draftCR for 38.133 on Improvement on SCell/SCG setup delay</w:t>
            </w:r>
          </w:p>
        </w:tc>
        <w:tc>
          <w:tcPr>
            <w:tcW w:w="1159" w:type="dxa"/>
            <w:tcBorders>
              <w:top w:val="nil"/>
              <w:left w:val="nil"/>
              <w:bottom w:val="single" w:sz="4" w:space="0" w:color="A6A6A6"/>
              <w:right w:val="single" w:sz="4" w:space="0" w:color="A6A6A6"/>
            </w:tcBorders>
            <w:shd w:val="clear" w:color="auto" w:fill="auto"/>
            <w:hideMark/>
          </w:tcPr>
          <w:p w14:paraId="7B627B04"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Nokia, Nokia Shanghai Bell</w:t>
            </w:r>
          </w:p>
        </w:tc>
        <w:tc>
          <w:tcPr>
            <w:tcW w:w="1000" w:type="dxa"/>
            <w:tcBorders>
              <w:top w:val="nil"/>
              <w:left w:val="nil"/>
              <w:bottom w:val="single" w:sz="4" w:space="0" w:color="A6A6A6"/>
              <w:right w:val="single" w:sz="4" w:space="0" w:color="A6A6A6"/>
            </w:tcBorders>
            <w:shd w:val="clear" w:color="auto" w:fill="auto"/>
            <w:hideMark/>
          </w:tcPr>
          <w:p w14:paraId="0C16340E"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draftCR</w:t>
            </w:r>
          </w:p>
        </w:tc>
        <w:tc>
          <w:tcPr>
            <w:tcW w:w="1168" w:type="dxa"/>
            <w:tcBorders>
              <w:top w:val="nil"/>
              <w:left w:val="nil"/>
              <w:bottom w:val="single" w:sz="4" w:space="0" w:color="A6A6A6"/>
              <w:right w:val="single" w:sz="4" w:space="0" w:color="A6A6A6"/>
            </w:tcBorders>
            <w:shd w:val="clear" w:color="auto" w:fill="auto"/>
            <w:hideMark/>
          </w:tcPr>
          <w:p w14:paraId="4AD7AA44"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Endorsement</w:t>
            </w:r>
          </w:p>
        </w:tc>
        <w:tc>
          <w:tcPr>
            <w:tcW w:w="2019" w:type="dxa"/>
            <w:tcBorders>
              <w:top w:val="nil"/>
              <w:left w:val="nil"/>
              <w:bottom w:val="single" w:sz="4" w:space="0" w:color="A6A6A6"/>
              <w:right w:val="single" w:sz="4" w:space="0" w:color="A6A6A6"/>
            </w:tcBorders>
            <w:shd w:val="clear" w:color="auto" w:fill="auto"/>
          </w:tcPr>
          <w:p w14:paraId="4EABE0D9" w14:textId="454ACCE8" w:rsidR="00DE784B" w:rsidRPr="00D234EE" w:rsidRDefault="00DE784B" w:rsidP="00DE784B">
            <w:pPr>
              <w:spacing w:after="0"/>
              <w:rPr>
                <w:rFonts w:ascii="Arial" w:eastAsia="Times New Roman" w:hAnsi="Arial" w:cs="Arial"/>
                <w:sz w:val="16"/>
                <w:szCs w:val="16"/>
                <w:lang w:val="en-US" w:eastAsia="zh-CN"/>
              </w:rPr>
            </w:pPr>
          </w:p>
        </w:tc>
      </w:tr>
      <w:tr w:rsidR="00DE784B" w:rsidRPr="00D234EE" w14:paraId="1EF6CA6D"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7FF9DD60"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29" w:history="1">
              <w:r w:rsidR="00DE784B" w:rsidRPr="00D234EE">
                <w:rPr>
                  <w:rStyle w:val="Hyperlink"/>
                  <w:rFonts w:ascii="Arial" w:eastAsia="Times New Roman" w:hAnsi="Arial" w:cs="Arial"/>
                  <w:b/>
                  <w:bCs/>
                  <w:sz w:val="16"/>
                  <w:szCs w:val="16"/>
                  <w:lang w:val="en-US" w:eastAsia="zh-CN"/>
                </w:rPr>
                <w:t>R4-2320491</w:t>
              </w:r>
            </w:hyperlink>
          </w:p>
        </w:tc>
        <w:tc>
          <w:tcPr>
            <w:tcW w:w="3205" w:type="dxa"/>
            <w:tcBorders>
              <w:top w:val="nil"/>
              <w:left w:val="nil"/>
              <w:bottom w:val="single" w:sz="4" w:space="0" w:color="A6A6A6"/>
              <w:right w:val="single" w:sz="4" w:space="0" w:color="A6A6A6"/>
            </w:tcBorders>
            <w:shd w:val="clear" w:color="auto" w:fill="auto"/>
            <w:hideMark/>
          </w:tcPr>
          <w:p w14:paraId="2FAEB944"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remaining issues Improvement on SCell/SCG setup delay</w:t>
            </w:r>
          </w:p>
        </w:tc>
        <w:tc>
          <w:tcPr>
            <w:tcW w:w="1159" w:type="dxa"/>
            <w:tcBorders>
              <w:top w:val="nil"/>
              <w:left w:val="nil"/>
              <w:bottom w:val="single" w:sz="4" w:space="0" w:color="A6A6A6"/>
              <w:right w:val="single" w:sz="4" w:space="0" w:color="A6A6A6"/>
            </w:tcBorders>
            <w:shd w:val="clear" w:color="auto" w:fill="auto"/>
            <w:hideMark/>
          </w:tcPr>
          <w:p w14:paraId="5D063640"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Qualcomm Incorporated</w:t>
            </w:r>
          </w:p>
        </w:tc>
        <w:tc>
          <w:tcPr>
            <w:tcW w:w="1000" w:type="dxa"/>
            <w:tcBorders>
              <w:top w:val="nil"/>
              <w:left w:val="nil"/>
              <w:bottom w:val="single" w:sz="4" w:space="0" w:color="A6A6A6"/>
              <w:right w:val="single" w:sz="4" w:space="0" w:color="A6A6A6"/>
            </w:tcBorders>
            <w:shd w:val="clear" w:color="auto" w:fill="auto"/>
            <w:hideMark/>
          </w:tcPr>
          <w:p w14:paraId="525C1934"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323FC592"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tcPr>
          <w:p w14:paraId="538B382C" w14:textId="76839797" w:rsidR="00DE784B" w:rsidRPr="00D234EE" w:rsidRDefault="00DE497C"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DE784B" w:rsidRPr="00D234EE" w14:paraId="236167AC"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7CC07449"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30" w:history="1">
              <w:r w:rsidR="00DE784B" w:rsidRPr="00D234EE">
                <w:rPr>
                  <w:rStyle w:val="Hyperlink"/>
                  <w:rFonts w:ascii="Arial" w:eastAsia="Times New Roman" w:hAnsi="Arial" w:cs="Arial"/>
                  <w:b/>
                  <w:bCs/>
                  <w:sz w:val="16"/>
                  <w:szCs w:val="16"/>
                  <w:lang w:val="en-US" w:eastAsia="zh-CN"/>
                </w:rPr>
                <w:t>R4-2320621</w:t>
              </w:r>
            </w:hyperlink>
          </w:p>
        </w:tc>
        <w:tc>
          <w:tcPr>
            <w:tcW w:w="3205" w:type="dxa"/>
            <w:tcBorders>
              <w:top w:val="nil"/>
              <w:left w:val="nil"/>
              <w:bottom w:val="single" w:sz="4" w:space="0" w:color="A6A6A6"/>
              <w:right w:val="single" w:sz="4" w:space="0" w:color="A6A6A6"/>
            </w:tcBorders>
            <w:shd w:val="clear" w:color="auto" w:fill="auto"/>
            <w:hideMark/>
          </w:tcPr>
          <w:p w14:paraId="7E3A19AA"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improvement for scg_scell setup delay</w:t>
            </w:r>
          </w:p>
        </w:tc>
        <w:tc>
          <w:tcPr>
            <w:tcW w:w="1159" w:type="dxa"/>
            <w:tcBorders>
              <w:top w:val="nil"/>
              <w:left w:val="nil"/>
              <w:bottom w:val="single" w:sz="4" w:space="0" w:color="A6A6A6"/>
              <w:right w:val="single" w:sz="4" w:space="0" w:color="A6A6A6"/>
            </w:tcBorders>
            <w:shd w:val="clear" w:color="auto" w:fill="auto"/>
            <w:hideMark/>
          </w:tcPr>
          <w:p w14:paraId="15F7866C"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Ericsson</w:t>
            </w:r>
          </w:p>
        </w:tc>
        <w:tc>
          <w:tcPr>
            <w:tcW w:w="1000" w:type="dxa"/>
            <w:tcBorders>
              <w:top w:val="nil"/>
              <w:left w:val="nil"/>
              <w:bottom w:val="single" w:sz="4" w:space="0" w:color="A6A6A6"/>
              <w:right w:val="single" w:sz="4" w:space="0" w:color="A6A6A6"/>
            </w:tcBorders>
            <w:shd w:val="clear" w:color="auto" w:fill="auto"/>
            <w:hideMark/>
          </w:tcPr>
          <w:p w14:paraId="53EC93DB"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35F1225C"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tcPr>
          <w:p w14:paraId="7EBFE92D" w14:textId="315B68CD" w:rsidR="00DE784B" w:rsidRPr="00D234EE" w:rsidRDefault="00DE497C"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DE784B" w:rsidRPr="00D234EE" w14:paraId="4DEF30CA"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6AD302EE" w14:textId="77777777" w:rsidR="00DE784B" w:rsidRPr="00D234EE" w:rsidRDefault="00000000" w:rsidP="00DE784B">
            <w:pPr>
              <w:spacing w:after="0"/>
              <w:rPr>
                <w:rFonts w:ascii="Arial" w:eastAsia="Times New Roman" w:hAnsi="Arial" w:cs="Arial"/>
                <w:b/>
                <w:bCs/>
                <w:color w:val="0000FF"/>
                <w:sz w:val="16"/>
                <w:szCs w:val="16"/>
                <w:u w:val="single"/>
                <w:lang w:val="en-US" w:eastAsia="zh-CN"/>
              </w:rPr>
            </w:pPr>
            <w:hyperlink r:id="rId31" w:history="1">
              <w:r w:rsidR="00DE784B" w:rsidRPr="00D234EE">
                <w:rPr>
                  <w:rStyle w:val="Hyperlink"/>
                  <w:rFonts w:ascii="Arial" w:eastAsia="Times New Roman" w:hAnsi="Arial" w:cs="Arial"/>
                  <w:b/>
                  <w:bCs/>
                  <w:sz w:val="16"/>
                  <w:szCs w:val="16"/>
                  <w:lang w:val="en-US" w:eastAsia="zh-CN"/>
                </w:rPr>
                <w:t>R4-2320623</w:t>
              </w:r>
            </w:hyperlink>
          </w:p>
        </w:tc>
        <w:tc>
          <w:tcPr>
            <w:tcW w:w="3205" w:type="dxa"/>
            <w:tcBorders>
              <w:top w:val="nil"/>
              <w:left w:val="nil"/>
              <w:bottom w:val="single" w:sz="4" w:space="0" w:color="A6A6A6"/>
              <w:right w:val="single" w:sz="4" w:space="0" w:color="A6A6A6"/>
            </w:tcBorders>
            <w:shd w:val="clear" w:color="auto" w:fill="auto"/>
            <w:hideMark/>
          </w:tcPr>
          <w:p w14:paraId="3C244F4F"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Draft CR to 38.133 for improvement for scg_scell setup dealy enhancement</w:t>
            </w:r>
          </w:p>
        </w:tc>
        <w:tc>
          <w:tcPr>
            <w:tcW w:w="1159" w:type="dxa"/>
            <w:tcBorders>
              <w:top w:val="nil"/>
              <w:left w:val="nil"/>
              <w:bottom w:val="single" w:sz="4" w:space="0" w:color="A6A6A6"/>
              <w:right w:val="single" w:sz="4" w:space="0" w:color="A6A6A6"/>
            </w:tcBorders>
            <w:shd w:val="clear" w:color="auto" w:fill="auto"/>
            <w:hideMark/>
          </w:tcPr>
          <w:p w14:paraId="58036470"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Ericsson</w:t>
            </w:r>
          </w:p>
        </w:tc>
        <w:tc>
          <w:tcPr>
            <w:tcW w:w="1000" w:type="dxa"/>
            <w:tcBorders>
              <w:top w:val="nil"/>
              <w:left w:val="nil"/>
              <w:bottom w:val="single" w:sz="4" w:space="0" w:color="A6A6A6"/>
              <w:right w:val="single" w:sz="4" w:space="0" w:color="A6A6A6"/>
            </w:tcBorders>
            <w:shd w:val="clear" w:color="auto" w:fill="auto"/>
            <w:hideMark/>
          </w:tcPr>
          <w:p w14:paraId="1530F541"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draftCR</w:t>
            </w:r>
          </w:p>
        </w:tc>
        <w:tc>
          <w:tcPr>
            <w:tcW w:w="1168" w:type="dxa"/>
            <w:tcBorders>
              <w:top w:val="nil"/>
              <w:left w:val="nil"/>
              <w:bottom w:val="single" w:sz="4" w:space="0" w:color="A6A6A6"/>
              <w:right w:val="single" w:sz="4" w:space="0" w:color="A6A6A6"/>
            </w:tcBorders>
            <w:shd w:val="clear" w:color="auto" w:fill="auto"/>
            <w:hideMark/>
          </w:tcPr>
          <w:p w14:paraId="123D8CEB" w14:textId="77777777" w:rsidR="00DE784B" w:rsidRPr="00D234EE" w:rsidRDefault="00DE784B" w:rsidP="00DE784B">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Endorsement</w:t>
            </w:r>
          </w:p>
        </w:tc>
        <w:tc>
          <w:tcPr>
            <w:tcW w:w="2019" w:type="dxa"/>
            <w:tcBorders>
              <w:top w:val="nil"/>
              <w:left w:val="nil"/>
              <w:bottom w:val="single" w:sz="4" w:space="0" w:color="A6A6A6"/>
              <w:right w:val="single" w:sz="4" w:space="0" w:color="A6A6A6"/>
            </w:tcBorders>
            <w:shd w:val="clear" w:color="auto" w:fill="auto"/>
          </w:tcPr>
          <w:p w14:paraId="5E53BFBA" w14:textId="24E3EE2A" w:rsidR="00DE784B" w:rsidRPr="00D234EE" w:rsidRDefault="00DE784B" w:rsidP="00DE784B">
            <w:pPr>
              <w:spacing w:after="0"/>
              <w:rPr>
                <w:rFonts w:ascii="Arial" w:eastAsia="Times New Roman" w:hAnsi="Arial" w:cs="Arial"/>
                <w:sz w:val="16"/>
                <w:szCs w:val="16"/>
                <w:lang w:val="en-US" w:eastAsia="zh-CN"/>
              </w:rPr>
            </w:pPr>
          </w:p>
        </w:tc>
      </w:tr>
      <w:tr w:rsidR="00665F43" w:rsidRPr="00D234EE" w14:paraId="664A079D"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261A3D55" w14:textId="77777777" w:rsidR="00665F43" w:rsidRPr="00D234EE" w:rsidRDefault="00000000" w:rsidP="00665F43">
            <w:pPr>
              <w:spacing w:after="0"/>
              <w:rPr>
                <w:rFonts w:ascii="Arial" w:eastAsia="Times New Roman" w:hAnsi="Arial" w:cs="Arial"/>
                <w:b/>
                <w:bCs/>
                <w:color w:val="0000FF"/>
                <w:sz w:val="16"/>
                <w:szCs w:val="16"/>
                <w:u w:val="single"/>
                <w:lang w:val="en-US" w:eastAsia="zh-CN"/>
              </w:rPr>
            </w:pPr>
            <w:hyperlink r:id="rId32" w:history="1">
              <w:r w:rsidR="00665F43" w:rsidRPr="00D234EE">
                <w:rPr>
                  <w:rStyle w:val="Hyperlink"/>
                  <w:rFonts w:ascii="Arial" w:eastAsia="Times New Roman" w:hAnsi="Arial" w:cs="Arial"/>
                  <w:b/>
                  <w:bCs/>
                  <w:sz w:val="16"/>
                  <w:szCs w:val="16"/>
                  <w:lang w:val="en-US" w:eastAsia="zh-CN"/>
                </w:rPr>
                <w:t>R4-2318608</w:t>
              </w:r>
            </w:hyperlink>
          </w:p>
        </w:tc>
        <w:tc>
          <w:tcPr>
            <w:tcW w:w="3205" w:type="dxa"/>
            <w:tcBorders>
              <w:top w:val="nil"/>
              <w:left w:val="nil"/>
              <w:bottom w:val="single" w:sz="4" w:space="0" w:color="A6A6A6"/>
              <w:right w:val="single" w:sz="4" w:space="0" w:color="A6A6A6"/>
            </w:tcBorders>
            <w:shd w:val="clear" w:color="auto" w:fill="auto"/>
            <w:hideMark/>
          </w:tcPr>
          <w:p w14:paraId="57AFA857"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Draft CR on Enhanced CHO configurations</w:t>
            </w:r>
          </w:p>
        </w:tc>
        <w:tc>
          <w:tcPr>
            <w:tcW w:w="1159" w:type="dxa"/>
            <w:tcBorders>
              <w:top w:val="nil"/>
              <w:left w:val="nil"/>
              <w:bottom w:val="single" w:sz="4" w:space="0" w:color="A6A6A6"/>
              <w:right w:val="single" w:sz="4" w:space="0" w:color="A6A6A6"/>
            </w:tcBorders>
            <w:shd w:val="clear" w:color="auto" w:fill="auto"/>
            <w:hideMark/>
          </w:tcPr>
          <w:p w14:paraId="08D9EFDE"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Apple</w:t>
            </w:r>
          </w:p>
        </w:tc>
        <w:tc>
          <w:tcPr>
            <w:tcW w:w="1000" w:type="dxa"/>
            <w:tcBorders>
              <w:top w:val="nil"/>
              <w:left w:val="nil"/>
              <w:bottom w:val="single" w:sz="4" w:space="0" w:color="A6A6A6"/>
              <w:right w:val="single" w:sz="4" w:space="0" w:color="A6A6A6"/>
            </w:tcBorders>
            <w:shd w:val="clear" w:color="auto" w:fill="auto"/>
            <w:hideMark/>
          </w:tcPr>
          <w:p w14:paraId="2BD3DE75"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draftCR</w:t>
            </w:r>
          </w:p>
        </w:tc>
        <w:tc>
          <w:tcPr>
            <w:tcW w:w="1168" w:type="dxa"/>
            <w:tcBorders>
              <w:top w:val="nil"/>
              <w:left w:val="nil"/>
              <w:bottom w:val="single" w:sz="4" w:space="0" w:color="A6A6A6"/>
              <w:right w:val="single" w:sz="4" w:space="0" w:color="A6A6A6"/>
            </w:tcBorders>
            <w:shd w:val="clear" w:color="auto" w:fill="auto"/>
            <w:hideMark/>
          </w:tcPr>
          <w:p w14:paraId="7A09FAED"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Endorsement</w:t>
            </w:r>
          </w:p>
        </w:tc>
        <w:tc>
          <w:tcPr>
            <w:tcW w:w="2019" w:type="dxa"/>
            <w:tcBorders>
              <w:top w:val="nil"/>
              <w:left w:val="nil"/>
              <w:bottom w:val="single" w:sz="4" w:space="0" w:color="A6A6A6"/>
              <w:right w:val="single" w:sz="4" w:space="0" w:color="A6A6A6"/>
            </w:tcBorders>
            <w:shd w:val="clear" w:color="auto" w:fill="auto"/>
          </w:tcPr>
          <w:p w14:paraId="6BEC60CA"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 </w:t>
            </w:r>
          </w:p>
        </w:tc>
      </w:tr>
      <w:tr w:rsidR="00665F43" w:rsidRPr="00D234EE" w14:paraId="23351BA0"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4112F0F8" w14:textId="77777777" w:rsidR="00665F43" w:rsidRPr="00D234EE" w:rsidRDefault="00000000" w:rsidP="00665F43">
            <w:pPr>
              <w:spacing w:after="0"/>
              <w:rPr>
                <w:rFonts w:ascii="Arial" w:eastAsia="Times New Roman" w:hAnsi="Arial" w:cs="Arial"/>
                <w:b/>
                <w:bCs/>
                <w:color w:val="0000FF"/>
                <w:sz w:val="16"/>
                <w:szCs w:val="16"/>
                <w:u w:val="single"/>
                <w:lang w:val="en-US" w:eastAsia="zh-CN"/>
              </w:rPr>
            </w:pPr>
            <w:hyperlink r:id="rId33" w:history="1">
              <w:r w:rsidR="00665F43" w:rsidRPr="00D234EE">
                <w:rPr>
                  <w:rStyle w:val="Hyperlink"/>
                  <w:rFonts w:ascii="Arial" w:eastAsia="Times New Roman" w:hAnsi="Arial" w:cs="Arial"/>
                  <w:b/>
                  <w:bCs/>
                  <w:sz w:val="16"/>
                  <w:szCs w:val="16"/>
                  <w:lang w:val="en-US" w:eastAsia="zh-CN"/>
                </w:rPr>
                <w:t>R4-2319059</w:t>
              </w:r>
            </w:hyperlink>
          </w:p>
        </w:tc>
        <w:tc>
          <w:tcPr>
            <w:tcW w:w="3205" w:type="dxa"/>
            <w:tcBorders>
              <w:top w:val="nil"/>
              <w:left w:val="nil"/>
              <w:bottom w:val="single" w:sz="4" w:space="0" w:color="A6A6A6"/>
              <w:right w:val="single" w:sz="4" w:space="0" w:color="A6A6A6"/>
            </w:tcBorders>
            <w:shd w:val="clear" w:color="auto" w:fill="auto"/>
            <w:hideMark/>
          </w:tcPr>
          <w:p w14:paraId="0EB33942"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Enhanced CHO configurations</w:t>
            </w:r>
          </w:p>
        </w:tc>
        <w:tc>
          <w:tcPr>
            <w:tcW w:w="1159" w:type="dxa"/>
            <w:tcBorders>
              <w:top w:val="nil"/>
              <w:left w:val="nil"/>
              <w:bottom w:val="single" w:sz="4" w:space="0" w:color="A6A6A6"/>
              <w:right w:val="single" w:sz="4" w:space="0" w:color="A6A6A6"/>
            </w:tcBorders>
            <w:shd w:val="clear" w:color="auto" w:fill="auto"/>
            <w:hideMark/>
          </w:tcPr>
          <w:p w14:paraId="0CA84051"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vivo</w:t>
            </w:r>
          </w:p>
        </w:tc>
        <w:tc>
          <w:tcPr>
            <w:tcW w:w="1000" w:type="dxa"/>
            <w:tcBorders>
              <w:top w:val="nil"/>
              <w:left w:val="nil"/>
              <w:bottom w:val="single" w:sz="4" w:space="0" w:color="A6A6A6"/>
              <w:right w:val="single" w:sz="4" w:space="0" w:color="A6A6A6"/>
            </w:tcBorders>
            <w:shd w:val="clear" w:color="auto" w:fill="auto"/>
            <w:hideMark/>
          </w:tcPr>
          <w:p w14:paraId="2DB824C4"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0C6735AB"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tcPr>
          <w:p w14:paraId="6E829904" w14:textId="0DA23DCA" w:rsidR="00665F43" w:rsidRPr="00D234EE" w:rsidRDefault="00DE497C"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665F43" w:rsidRPr="00D234EE" w14:paraId="67865713"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477195A0" w14:textId="77777777" w:rsidR="00665F43" w:rsidRPr="00D234EE" w:rsidRDefault="00000000" w:rsidP="00665F43">
            <w:pPr>
              <w:spacing w:after="0"/>
              <w:rPr>
                <w:rFonts w:ascii="Arial" w:eastAsia="Times New Roman" w:hAnsi="Arial" w:cs="Arial"/>
                <w:b/>
                <w:bCs/>
                <w:color w:val="0000FF"/>
                <w:sz w:val="16"/>
                <w:szCs w:val="16"/>
                <w:u w:val="single"/>
                <w:lang w:val="en-US" w:eastAsia="zh-CN"/>
              </w:rPr>
            </w:pPr>
            <w:hyperlink r:id="rId34" w:history="1">
              <w:r w:rsidR="00665F43" w:rsidRPr="00D234EE">
                <w:rPr>
                  <w:rStyle w:val="Hyperlink"/>
                  <w:rFonts w:ascii="Arial" w:eastAsia="Times New Roman" w:hAnsi="Arial" w:cs="Arial"/>
                  <w:b/>
                  <w:bCs/>
                  <w:sz w:val="16"/>
                  <w:szCs w:val="16"/>
                  <w:lang w:val="en-US" w:eastAsia="zh-CN"/>
                </w:rPr>
                <w:t>R4-2319285</w:t>
              </w:r>
            </w:hyperlink>
          </w:p>
        </w:tc>
        <w:tc>
          <w:tcPr>
            <w:tcW w:w="3205" w:type="dxa"/>
            <w:tcBorders>
              <w:top w:val="nil"/>
              <w:left w:val="nil"/>
              <w:bottom w:val="single" w:sz="4" w:space="0" w:color="A6A6A6"/>
              <w:right w:val="single" w:sz="4" w:space="0" w:color="A6A6A6"/>
            </w:tcBorders>
            <w:shd w:val="clear" w:color="auto" w:fill="auto"/>
            <w:hideMark/>
          </w:tcPr>
          <w:p w14:paraId="6B86066C"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On remaining details of CHO with CPC</w:t>
            </w:r>
          </w:p>
        </w:tc>
        <w:tc>
          <w:tcPr>
            <w:tcW w:w="1159" w:type="dxa"/>
            <w:tcBorders>
              <w:top w:val="nil"/>
              <w:left w:val="nil"/>
              <w:bottom w:val="single" w:sz="4" w:space="0" w:color="A6A6A6"/>
              <w:right w:val="single" w:sz="4" w:space="0" w:color="A6A6A6"/>
            </w:tcBorders>
            <w:shd w:val="clear" w:color="auto" w:fill="auto"/>
            <w:hideMark/>
          </w:tcPr>
          <w:p w14:paraId="0FB13B46"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Nokia, Nokia Shanghai Bell</w:t>
            </w:r>
          </w:p>
        </w:tc>
        <w:tc>
          <w:tcPr>
            <w:tcW w:w="1000" w:type="dxa"/>
            <w:tcBorders>
              <w:top w:val="nil"/>
              <w:left w:val="nil"/>
              <w:bottom w:val="single" w:sz="4" w:space="0" w:color="A6A6A6"/>
              <w:right w:val="single" w:sz="4" w:space="0" w:color="A6A6A6"/>
            </w:tcBorders>
            <w:shd w:val="clear" w:color="auto" w:fill="auto"/>
            <w:hideMark/>
          </w:tcPr>
          <w:p w14:paraId="1D3B9E69"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1338DB8B"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tcPr>
          <w:p w14:paraId="074B1C38" w14:textId="3828BB32" w:rsidR="00665F43" w:rsidRPr="00D234EE" w:rsidRDefault="00DE497C"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665F43" w:rsidRPr="00D234EE" w14:paraId="2C9E24DF"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27C75FBA" w14:textId="77777777" w:rsidR="00665F43" w:rsidRPr="00D234EE" w:rsidRDefault="00000000" w:rsidP="00665F43">
            <w:pPr>
              <w:spacing w:after="0"/>
              <w:rPr>
                <w:rFonts w:ascii="Arial" w:eastAsia="Times New Roman" w:hAnsi="Arial" w:cs="Arial"/>
                <w:b/>
                <w:bCs/>
                <w:color w:val="0000FF"/>
                <w:sz w:val="16"/>
                <w:szCs w:val="16"/>
                <w:u w:val="single"/>
                <w:lang w:val="en-US" w:eastAsia="zh-CN"/>
              </w:rPr>
            </w:pPr>
            <w:hyperlink r:id="rId35" w:history="1">
              <w:r w:rsidR="00665F43" w:rsidRPr="00D234EE">
                <w:rPr>
                  <w:rStyle w:val="Hyperlink"/>
                  <w:rFonts w:ascii="Arial" w:eastAsia="Times New Roman" w:hAnsi="Arial" w:cs="Arial"/>
                  <w:b/>
                  <w:bCs/>
                  <w:sz w:val="16"/>
                  <w:szCs w:val="16"/>
                  <w:lang w:val="en-US" w:eastAsia="zh-CN"/>
                </w:rPr>
                <w:t>R4-2319286</w:t>
              </w:r>
            </w:hyperlink>
          </w:p>
        </w:tc>
        <w:tc>
          <w:tcPr>
            <w:tcW w:w="3205" w:type="dxa"/>
            <w:tcBorders>
              <w:top w:val="nil"/>
              <w:left w:val="nil"/>
              <w:bottom w:val="single" w:sz="4" w:space="0" w:color="A6A6A6"/>
              <w:right w:val="single" w:sz="4" w:space="0" w:color="A6A6A6"/>
            </w:tcBorders>
            <w:shd w:val="clear" w:color="auto" w:fill="auto"/>
            <w:hideMark/>
          </w:tcPr>
          <w:p w14:paraId="26B024A9"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Draft CR on CHO with CPC requirements</w:t>
            </w:r>
          </w:p>
        </w:tc>
        <w:tc>
          <w:tcPr>
            <w:tcW w:w="1159" w:type="dxa"/>
            <w:tcBorders>
              <w:top w:val="nil"/>
              <w:left w:val="nil"/>
              <w:bottom w:val="single" w:sz="4" w:space="0" w:color="A6A6A6"/>
              <w:right w:val="single" w:sz="4" w:space="0" w:color="A6A6A6"/>
            </w:tcBorders>
            <w:shd w:val="clear" w:color="auto" w:fill="auto"/>
            <w:hideMark/>
          </w:tcPr>
          <w:p w14:paraId="4E7B22D0"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Nokia, Nokia Shanghai Bell</w:t>
            </w:r>
          </w:p>
        </w:tc>
        <w:tc>
          <w:tcPr>
            <w:tcW w:w="1000" w:type="dxa"/>
            <w:tcBorders>
              <w:top w:val="nil"/>
              <w:left w:val="nil"/>
              <w:bottom w:val="single" w:sz="4" w:space="0" w:color="A6A6A6"/>
              <w:right w:val="single" w:sz="4" w:space="0" w:color="A6A6A6"/>
            </w:tcBorders>
            <w:shd w:val="clear" w:color="auto" w:fill="auto"/>
            <w:hideMark/>
          </w:tcPr>
          <w:p w14:paraId="64F360F9"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draftCR</w:t>
            </w:r>
          </w:p>
        </w:tc>
        <w:tc>
          <w:tcPr>
            <w:tcW w:w="1168" w:type="dxa"/>
            <w:tcBorders>
              <w:top w:val="nil"/>
              <w:left w:val="nil"/>
              <w:bottom w:val="single" w:sz="4" w:space="0" w:color="A6A6A6"/>
              <w:right w:val="single" w:sz="4" w:space="0" w:color="A6A6A6"/>
            </w:tcBorders>
            <w:shd w:val="clear" w:color="auto" w:fill="auto"/>
            <w:hideMark/>
          </w:tcPr>
          <w:p w14:paraId="67DC215F"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Endorsement</w:t>
            </w:r>
          </w:p>
        </w:tc>
        <w:tc>
          <w:tcPr>
            <w:tcW w:w="2019" w:type="dxa"/>
            <w:tcBorders>
              <w:top w:val="nil"/>
              <w:left w:val="nil"/>
              <w:bottom w:val="single" w:sz="4" w:space="0" w:color="A6A6A6"/>
              <w:right w:val="single" w:sz="4" w:space="0" w:color="A6A6A6"/>
            </w:tcBorders>
            <w:shd w:val="clear" w:color="auto" w:fill="auto"/>
          </w:tcPr>
          <w:p w14:paraId="02F92F74"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 </w:t>
            </w:r>
          </w:p>
        </w:tc>
      </w:tr>
      <w:tr w:rsidR="00665F43" w:rsidRPr="00D234EE" w14:paraId="1B510AB2"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49F94D8A" w14:textId="77777777" w:rsidR="00665F43" w:rsidRPr="00D234EE" w:rsidRDefault="00000000" w:rsidP="00665F43">
            <w:pPr>
              <w:spacing w:after="0"/>
              <w:rPr>
                <w:rFonts w:ascii="Arial" w:eastAsia="Times New Roman" w:hAnsi="Arial" w:cs="Arial"/>
                <w:b/>
                <w:bCs/>
                <w:color w:val="0000FF"/>
                <w:sz w:val="16"/>
                <w:szCs w:val="16"/>
                <w:u w:val="single"/>
                <w:lang w:val="en-US" w:eastAsia="zh-CN"/>
              </w:rPr>
            </w:pPr>
            <w:hyperlink r:id="rId36" w:history="1">
              <w:r w:rsidR="00665F43" w:rsidRPr="00D234EE">
                <w:rPr>
                  <w:rStyle w:val="Hyperlink"/>
                  <w:rFonts w:ascii="Arial" w:eastAsia="Times New Roman" w:hAnsi="Arial" w:cs="Arial"/>
                  <w:b/>
                  <w:bCs/>
                  <w:sz w:val="16"/>
                  <w:szCs w:val="16"/>
                  <w:lang w:val="en-US" w:eastAsia="zh-CN"/>
                </w:rPr>
                <w:t>R4-2319304</w:t>
              </w:r>
            </w:hyperlink>
          </w:p>
        </w:tc>
        <w:tc>
          <w:tcPr>
            <w:tcW w:w="3205" w:type="dxa"/>
            <w:tcBorders>
              <w:top w:val="nil"/>
              <w:left w:val="nil"/>
              <w:bottom w:val="single" w:sz="4" w:space="0" w:color="A6A6A6"/>
              <w:right w:val="single" w:sz="4" w:space="0" w:color="A6A6A6"/>
            </w:tcBorders>
            <w:shd w:val="clear" w:color="auto" w:fill="auto"/>
            <w:hideMark/>
          </w:tcPr>
          <w:p w14:paraId="7C207F65"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Enhanced CHO configurations</w:t>
            </w:r>
          </w:p>
        </w:tc>
        <w:tc>
          <w:tcPr>
            <w:tcW w:w="1159" w:type="dxa"/>
            <w:tcBorders>
              <w:top w:val="nil"/>
              <w:left w:val="nil"/>
              <w:bottom w:val="single" w:sz="4" w:space="0" w:color="A6A6A6"/>
              <w:right w:val="single" w:sz="4" w:space="0" w:color="A6A6A6"/>
            </w:tcBorders>
            <w:shd w:val="clear" w:color="auto" w:fill="auto"/>
            <w:hideMark/>
          </w:tcPr>
          <w:p w14:paraId="05C444D9"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ZTE Corporation</w:t>
            </w:r>
          </w:p>
        </w:tc>
        <w:tc>
          <w:tcPr>
            <w:tcW w:w="1000" w:type="dxa"/>
            <w:tcBorders>
              <w:top w:val="nil"/>
              <w:left w:val="nil"/>
              <w:bottom w:val="single" w:sz="4" w:space="0" w:color="A6A6A6"/>
              <w:right w:val="single" w:sz="4" w:space="0" w:color="A6A6A6"/>
            </w:tcBorders>
            <w:shd w:val="clear" w:color="auto" w:fill="auto"/>
            <w:hideMark/>
          </w:tcPr>
          <w:p w14:paraId="5591F5BF"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other</w:t>
            </w:r>
          </w:p>
        </w:tc>
        <w:tc>
          <w:tcPr>
            <w:tcW w:w="1168" w:type="dxa"/>
            <w:tcBorders>
              <w:top w:val="nil"/>
              <w:left w:val="nil"/>
              <w:bottom w:val="single" w:sz="4" w:space="0" w:color="A6A6A6"/>
              <w:right w:val="single" w:sz="4" w:space="0" w:color="A6A6A6"/>
            </w:tcBorders>
            <w:shd w:val="clear" w:color="auto" w:fill="auto"/>
            <w:hideMark/>
          </w:tcPr>
          <w:p w14:paraId="5B8D9413"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Approval</w:t>
            </w:r>
          </w:p>
        </w:tc>
        <w:tc>
          <w:tcPr>
            <w:tcW w:w="2019" w:type="dxa"/>
            <w:tcBorders>
              <w:top w:val="nil"/>
              <w:left w:val="nil"/>
              <w:bottom w:val="single" w:sz="4" w:space="0" w:color="A6A6A6"/>
              <w:right w:val="single" w:sz="4" w:space="0" w:color="A6A6A6"/>
            </w:tcBorders>
            <w:shd w:val="clear" w:color="auto" w:fill="auto"/>
          </w:tcPr>
          <w:p w14:paraId="6176881F" w14:textId="12EA0E06" w:rsidR="00665F43" w:rsidRPr="00D234EE" w:rsidRDefault="00AB7CA7"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665F43" w:rsidRPr="00D234EE" w14:paraId="0BFA0304" w14:textId="77777777" w:rsidTr="00665F43">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0F1404B1" w14:textId="77777777" w:rsidR="00665F43" w:rsidRPr="00D234EE" w:rsidRDefault="00000000" w:rsidP="00665F43">
            <w:pPr>
              <w:spacing w:after="0"/>
              <w:rPr>
                <w:rFonts w:ascii="Arial" w:eastAsia="Times New Roman" w:hAnsi="Arial" w:cs="Arial"/>
                <w:b/>
                <w:bCs/>
                <w:color w:val="0000FF"/>
                <w:sz w:val="16"/>
                <w:szCs w:val="16"/>
                <w:u w:val="single"/>
                <w:lang w:val="en-US" w:eastAsia="zh-CN"/>
              </w:rPr>
            </w:pPr>
            <w:hyperlink r:id="rId37" w:history="1">
              <w:r w:rsidR="00665F43" w:rsidRPr="00D234EE">
                <w:rPr>
                  <w:rStyle w:val="Hyperlink"/>
                  <w:rFonts w:ascii="Arial" w:eastAsia="Times New Roman" w:hAnsi="Arial" w:cs="Arial"/>
                  <w:b/>
                  <w:bCs/>
                  <w:sz w:val="16"/>
                  <w:szCs w:val="16"/>
                  <w:lang w:val="en-US" w:eastAsia="zh-CN"/>
                </w:rPr>
                <w:t>R4-2319374</w:t>
              </w:r>
            </w:hyperlink>
          </w:p>
        </w:tc>
        <w:tc>
          <w:tcPr>
            <w:tcW w:w="3205" w:type="dxa"/>
            <w:tcBorders>
              <w:top w:val="nil"/>
              <w:left w:val="nil"/>
              <w:bottom w:val="single" w:sz="4" w:space="0" w:color="A6A6A6"/>
              <w:right w:val="single" w:sz="4" w:space="0" w:color="A6A6A6"/>
            </w:tcBorders>
            <w:shd w:val="clear" w:color="auto" w:fill="auto"/>
            <w:hideMark/>
          </w:tcPr>
          <w:p w14:paraId="0E04AC5B"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Enhanced CHO configurations</w:t>
            </w:r>
          </w:p>
        </w:tc>
        <w:tc>
          <w:tcPr>
            <w:tcW w:w="1159" w:type="dxa"/>
            <w:tcBorders>
              <w:top w:val="nil"/>
              <w:left w:val="nil"/>
              <w:bottom w:val="single" w:sz="4" w:space="0" w:color="A6A6A6"/>
              <w:right w:val="single" w:sz="4" w:space="0" w:color="A6A6A6"/>
            </w:tcBorders>
            <w:shd w:val="clear" w:color="auto" w:fill="auto"/>
            <w:hideMark/>
          </w:tcPr>
          <w:p w14:paraId="6454DF6C"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Huawei, HiSilicon</w:t>
            </w:r>
          </w:p>
        </w:tc>
        <w:tc>
          <w:tcPr>
            <w:tcW w:w="1000" w:type="dxa"/>
            <w:tcBorders>
              <w:top w:val="nil"/>
              <w:left w:val="nil"/>
              <w:bottom w:val="single" w:sz="4" w:space="0" w:color="A6A6A6"/>
              <w:right w:val="single" w:sz="4" w:space="0" w:color="A6A6A6"/>
            </w:tcBorders>
            <w:shd w:val="clear" w:color="auto" w:fill="auto"/>
            <w:hideMark/>
          </w:tcPr>
          <w:p w14:paraId="270C0D33"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146324A3" w14:textId="77777777" w:rsidR="00665F43" w:rsidRPr="00D234EE" w:rsidRDefault="00665F43"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tcPr>
          <w:p w14:paraId="3A814327" w14:textId="7EA9D05B" w:rsidR="00665F43" w:rsidRPr="00D234EE" w:rsidRDefault="00DE497C" w:rsidP="00665F43">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E9649A" w:rsidRPr="00D234EE" w14:paraId="0F04E85B" w14:textId="77777777" w:rsidTr="00E9649A">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3EA390CF" w14:textId="77777777" w:rsidR="00E9649A" w:rsidRPr="00D234EE" w:rsidRDefault="00000000" w:rsidP="00E9649A">
            <w:pPr>
              <w:spacing w:after="0"/>
              <w:rPr>
                <w:rFonts w:ascii="Arial" w:eastAsia="Times New Roman" w:hAnsi="Arial" w:cs="Arial"/>
                <w:b/>
                <w:bCs/>
                <w:color w:val="0000FF"/>
                <w:sz w:val="16"/>
                <w:szCs w:val="16"/>
                <w:u w:val="single"/>
                <w:lang w:val="en-US" w:eastAsia="zh-CN"/>
              </w:rPr>
            </w:pPr>
            <w:hyperlink r:id="rId38" w:history="1">
              <w:r w:rsidR="00E9649A" w:rsidRPr="00D234EE">
                <w:rPr>
                  <w:rStyle w:val="Hyperlink"/>
                  <w:rFonts w:ascii="Arial" w:eastAsia="Times New Roman" w:hAnsi="Arial" w:cs="Arial"/>
                  <w:b/>
                  <w:bCs/>
                  <w:sz w:val="16"/>
                  <w:szCs w:val="16"/>
                  <w:lang w:val="en-US" w:eastAsia="zh-CN"/>
                </w:rPr>
                <w:t>R4-2318328</w:t>
              </w:r>
            </w:hyperlink>
          </w:p>
        </w:tc>
        <w:tc>
          <w:tcPr>
            <w:tcW w:w="3205" w:type="dxa"/>
            <w:tcBorders>
              <w:top w:val="nil"/>
              <w:left w:val="nil"/>
              <w:bottom w:val="single" w:sz="4" w:space="0" w:color="A6A6A6"/>
              <w:right w:val="single" w:sz="4" w:space="0" w:color="A6A6A6"/>
            </w:tcBorders>
            <w:shd w:val="clear" w:color="auto" w:fill="auto"/>
            <w:hideMark/>
          </w:tcPr>
          <w:p w14:paraId="23F723E0"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RRM performance requirements for R18 further NR mobility</w:t>
            </w:r>
          </w:p>
        </w:tc>
        <w:tc>
          <w:tcPr>
            <w:tcW w:w="1159" w:type="dxa"/>
            <w:tcBorders>
              <w:top w:val="nil"/>
              <w:left w:val="nil"/>
              <w:bottom w:val="single" w:sz="4" w:space="0" w:color="A6A6A6"/>
              <w:right w:val="single" w:sz="4" w:space="0" w:color="A6A6A6"/>
            </w:tcBorders>
            <w:shd w:val="clear" w:color="auto" w:fill="auto"/>
            <w:hideMark/>
          </w:tcPr>
          <w:p w14:paraId="5B281793"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CATT</w:t>
            </w:r>
          </w:p>
        </w:tc>
        <w:tc>
          <w:tcPr>
            <w:tcW w:w="1000" w:type="dxa"/>
            <w:tcBorders>
              <w:top w:val="nil"/>
              <w:left w:val="nil"/>
              <w:bottom w:val="single" w:sz="4" w:space="0" w:color="A6A6A6"/>
              <w:right w:val="single" w:sz="4" w:space="0" w:color="A6A6A6"/>
            </w:tcBorders>
            <w:shd w:val="clear" w:color="auto" w:fill="auto"/>
            <w:hideMark/>
          </w:tcPr>
          <w:p w14:paraId="2C1D3C05"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78944895"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tcPr>
          <w:p w14:paraId="6BB161E1" w14:textId="15E49EB9" w:rsidR="00E9649A" w:rsidRPr="00D234EE" w:rsidRDefault="00DE497C"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E9649A" w:rsidRPr="00D234EE" w14:paraId="6739E93F" w14:textId="77777777" w:rsidTr="00E9649A">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4A52A906" w14:textId="77777777" w:rsidR="00E9649A" w:rsidRPr="00D234EE" w:rsidRDefault="00000000" w:rsidP="00E9649A">
            <w:pPr>
              <w:spacing w:after="0"/>
              <w:rPr>
                <w:rFonts w:ascii="Arial" w:eastAsia="Times New Roman" w:hAnsi="Arial" w:cs="Arial"/>
                <w:b/>
                <w:bCs/>
                <w:color w:val="0000FF"/>
                <w:sz w:val="16"/>
                <w:szCs w:val="16"/>
                <w:u w:val="single"/>
                <w:lang w:val="en-US" w:eastAsia="zh-CN"/>
              </w:rPr>
            </w:pPr>
            <w:hyperlink r:id="rId39" w:history="1">
              <w:r w:rsidR="00E9649A" w:rsidRPr="00D234EE">
                <w:rPr>
                  <w:rStyle w:val="Hyperlink"/>
                  <w:rFonts w:ascii="Arial" w:eastAsia="Times New Roman" w:hAnsi="Arial" w:cs="Arial"/>
                  <w:b/>
                  <w:bCs/>
                  <w:sz w:val="16"/>
                  <w:szCs w:val="16"/>
                  <w:lang w:val="en-US" w:eastAsia="zh-CN"/>
                </w:rPr>
                <w:t>R4-2318609</w:t>
              </w:r>
            </w:hyperlink>
          </w:p>
        </w:tc>
        <w:tc>
          <w:tcPr>
            <w:tcW w:w="3205" w:type="dxa"/>
            <w:tcBorders>
              <w:top w:val="nil"/>
              <w:left w:val="nil"/>
              <w:bottom w:val="single" w:sz="4" w:space="0" w:color="A6A6A6"/>
              <w:right w:val="single" w:sz="4" w:space="0" w:color="A6A6A6"/>
            </w:tcBorders>
            <w:shd w:val="clear" w:color="auto" w:fill="auto"/>
            <w:hideMark/>
          </w:tcPr>
          <w:p w14:paraId="602B2D56"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RRM performance requirements of part 2</w:t>
            </w:r>
          </w:p>
        </w:tc>
        <w:tc>
          <w:tcPr>
            <w:tcW w:w="1159" w:type="dxa"/>
            <w:tcBorders>
              <w:top w:val="nil"/>
              <w:left w:val="nil"/>
              <w:bottom w:val="single" w:sz="4" w:space="0" w:color="A6A6A6"/>
              <w:right w:val="single" w:sz="4" w:space="0" w:color="A6A6A6"/>
            </w:tcBorders>
            <w:shd w:val="clear" w:color="auto" w:fill="auto"/>
            <w:hideMark/>
          </w:tcPr>
          <w:p w14:paraId="73771421"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Apple</w:t>
            </w:r>
          </w:p>
        </w:tc>
        <w:tc>
          <w:tcPr>
            <w:tcW w:w="1000" w:type="dxa"/>
            <w:tcBorders>
              <w:top w:val="nil"/>
              <w:left w:val="nil"/>
              <w:bottom w:val="single" w:sz="4" w:space="0" w:color="A6A6A6"/>
              <w:right w:val="single" w:sz="4" w:space="0" w:color="A6A6A6"/>
            </w:tcBorders>
            <w:shd w:val="clear" w:color="auto" w:fill="auto"/>
            <w:hideMark/>
          </w:tcPr>
          <w:p w14:paraId="3A4C38AA"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1926A335"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tcPr>
          <w:p w14:paraId="7A4FECBC" w14:textId="08FE1126" w:rsidR="00E9649A" w:rsidRPr="00D234EE" w:rsidRDefault="00DE497C"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E9649A" w:rsidRPr="00D234EE" w14:paraId="5A21414A" w14:textId="77777777" w:rsidTr="00E9649A">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33B606F4" w14:textId="77777777" w:rsidR="00E9649A" w:rsidRPr="00D234EE" w:rsidRDefault="00000000" w:rsidP="00E9649A">
            <w:pPr>
              <w:spacing w:after="0"/>
              <w:rPr>
                <w:rFonts w:ascii="Arial" w:eastAsia="Times New Roman" w:hAnsi="Arial" w:cs="Arial"/>
                <w:b/>
                <w:bCs/>
                <w:color w:val="0000FF"/>
                <w:sz w:val="16"/>
                <w:szCs w:val="16"/>
                <w:u w:val="single"/>
                <w:lang w:val="en-US" w:eastAsia="zh-CN"/>
              </w:rPr>
            </w:pPr>
            <w:hyperlink r:id="rId40" w:history="1">
              <w:r w:rsidR="00E9649A" w:rsidRPr="00D234EE">
                <w:rPr>
                  <w:rStyle w:val="Hyperlink"/>
                  <w:rFonts w:ascii="Arial" w:eastAsia="Times New Roman" w:hAnsi="Arial" w:cs="Arial"/>
                  <w:b/>
                  <w:bCs/>
                  <w:sz w:val="16"/>
                  <w:szCs w:val="16"/>
                  <w:lang w:val="en-US" w:eastAsia="zh-CN"/>
                </w:rPr>
                <w:t>R4-2319065</w:t>
              </w:r>
            </w:hyperlink>
          </w:p>
        </w:tc>
        <w:tc>
          <w:tcPr>
            <w:tcW w:w="3205" w:type="dxa"/>
            <w:tcBorders>
              <w:top w:val="nil"/>
              <w:left w:val="nil"/>
              <w:bottom w:val="single" w:sz="4" w:space="0" w:color="A6A6A6"/>
              <w:right w:val="single" w:sz="4" w:space="0" w:color="A6A6A6"/>
            </w:tcBorders>
            <w:shd w:val="clear" w:color="auto" w:fill="auto"/>
            <w:hideMark/>
          </w:tcPr>
          <w:p w14:paraId="69359C26"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test cases for R18 NR Mobility Enhancements</w:t>
            </w:r>
          </w:p>
        </w:tc>
        <w:tc>
          <w:tcPr>
            <w:tcW w:w="1159" w:type="dxa"/>
            <w:tcBorders>
              <w:top w:val="nil"/>
              <w:left w:val="nil"/>
              <w:bottom w:val="single" w:sz="4" w:space="0" w:color="A6A6A6"/>
              <w:right w:val="single" w:sz="4" w:space="0" w:color="A6A6A6"/>
            </w:tcBorders>
            <w:shd w:val="clear" w:color="auto" w:fill="auto"/>
            <w:hideMark/>
          </w:tcPr>
          <w:p w14:paraId="48B45205"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vivo</w:t>
            </w:r>
          </w:p>
        </w:tc>
        <w:tc>
          <w:tcPr>
            <w:tcW w:w="1000" w:type="dxa"/>
            <w:tcBorders>
              <w:top w:val="nil"/>
              <w:left w:val="nil"/>
              <w:bottom w:val="single" w:sz="4" w:space="0" w:color="A6A6A6"/>
              <w:right w:val="single" w:sz="4" w:space="0" w:color="A6A6A6"/>
            </w:tcBorders>
            <w:shd w:val="clear" w:color="auto" w:fill="auto"/>
            <w:hideMark/>
          </w:tcPr>
          <w:p w14:paraId="48BB5917"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5655A7F0"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tcPr>
          <w:p w14:paraId="2F188133" w14:textId="2034145E" w:rsidR="00E9649A" w:rsidRPr="00D234EE" w:rsidRDefault="00DE497C"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E9649A" w:rsidRPr="00D234EE" w14:paraId="3D8F9CE1" w14:textId="77777777" w:rsidTr="00E9649A">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48D2A3D3" w14:textId="77777777" w:rsidR="00E9649A" w:rsidRPr="00D234EE" w:rsidRDefault="00000000" w:rsidP="00E9649A">
            <w:pPr>
              <w:spacing w:after="0"/>
              <w:rPr>
                <w:rFonts w:ascii="Arial" w:eastAsia="Times New Roman" w:hAnsi="Arial" w:cs="Arial"/>
                <w:b/>
                <w:bCs/>
                <w:color w:val="0000FF"/>
                <w:sz w:val="16"/>
                <w:szCs w:val="16"/>
                <w:u w:val="single"/>
                <w:lang w:val="en-US" w:eastAsia="zh-CN"/>
              </w:rPr>
            </w:pPr>
            <w:hyperlink r:id="rId41" w:history="1">
              <w:r w:rsidR="00E9649A" w:rsidRPr="00D234EE">
                <w:rPr>
                  <w:rStyle w:val="Hyperlink"/>
                  <w:rFonts w:ascii="Arial" w:eastAsia="Times New Roman" w:hAnsi="Arial" w:cs="Arial"/>
                  <w:b/>
                  <w:bCs/>
                  <w:sz w:val="16"/>
                  <w:szCs w:val="16"/>
                  <w:lang w:val="en-US" w:eastAsia="zh-CN"/>
                </w:rPr>
                <w:t>R4-2319082</w:t>
              </w:r>
            </w:hyperlink>
          </w:p>
        </w:tc>
        <w:tc>
          <w:tcPr>
            <w:tcW w:w="3205" w:type="dxa"/>
            <w:tcBorders>
              <w:top w:val="nil"/>
              <w:left w:val="nil"/>
              <w:bottom w:val="single" w:sz="4" w:space="0" w:color="A6A6A6"/>
              <w:right w:val="single" w:sz="4" w:space="0" w:color="A6A6A6"/>
            </w:tcBorders>
            <w:shd w:val="clear" w:color="auto" w:fill="auto"/>
            <w:hideMark/>
          </w:tcPr>
          <w:p w14:paraId="53E3BDBA"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performance requirements for mobility enhancement</w:t>
            </w:r>
          </w:p>
        </w:tc>
        <w:tc>
          <w:tcPr>
            <w:tcW w:w="1159" w:type="dxa"/>
            <w:tcBorders>
              <w:top w:val="nil"/>
              <w:left w:val="nil"/>
              <w:bottom w:val="single" w:sz="4" w:space="0" w:color="A6A6A6"/>
              <w:right w:val="single" w:sz="4" w:space="0" w:color="A6A6A6"/>
            </w:tcBorders>
            <w:shd w:val="clear" w:color="auto" w:fill="auto"/>
            <w:hideMark/>
          </w:tcPr>
          <w:p w14:paraId="62F26DDF"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CMCC</w:t>
            </w:r>
          </w:p>
        </w:tc>
        <w:tc>
          <w:tcPr>
            <w:tcW w:w="1000" w:type="dxa"/>
            <w:tcBorders>
              <w:top w:val="nil"/>
              <w:left w:val="nil"/>
              <w:bottom w:val="single" w:sz="4" w:space="0" w:color="A6A6A6"/>
              <w:right w:val="single" w:sz="4" w:space="0" w:color="A6A6A6"/>
            </w:tcBorders>
            <w:shd w:val="clear" w:color="auto" w:fill="auto"/>
            <w:hideMark/>
          </w:tcPr>
          <w:p w14:paraId="096DF408"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5A379F96"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tcPr>
          <w:p w14:paraId="22F21EAD" w14:textId="1B6581DF" w:rsidR="00E9649A" w:rsidRPr="00D234EE" w:rsidRDefault="00DE497C"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E9649A" w:rsidRPr="00D234EE" w14:paraId="67182111" w14:textId="77777777" w:rsidTr="00E9649A">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498228E6" w14:textId="77777777" w:rsidR="00E9649A" w:rsidRPr="00D234EE" w:rsidRDefault="00000000" w:rsidP="00E9649A">
            <w:pPr>
              <w:spacing w:after="0"/>
              <w:rPr>
                <w:rFonts w:ascii="Arial" w:eastAsia="Times New Roman" w:hAnsi="Arial" w:cs="Arial"/>
                <w:b/>
                <w:bCs/>
                <w:color w:val="0000FF"/>
                <w:sz w:val="16"/>
                <w:szCs w:val="16"/>
                <w:u w:val="single"/>
                <w:lang w:val="en-US" w:eastAsia="zh-CN"/>
              </w:rPr>
            </w:pPr>
            <w:hyperlink r:id="rId42" w:history="1">
              <w:r w:rsidR="00E9649A" w:rsidRPr="00D234EE">
                <w:rPr>
                  <w:rStyle w:val="Hyperlink"/>
                  <w:rFonts w:ascii="Arial" w:eastAsia="Times New Roman" w:hAnsi="Arial" w:cs="Arial"/>
                  <w:b/>
                  <w:bCs/>
                  <w:sz w:val="16"/>
                  <w:szCs w:val="16"/>
                  <w:lang w:val="en-US" w:eastAsia="zh-CN"/>
                </w:rPr>
                <w:t>R4-2319287</w:t>
              </w:r>
            </w:hyperlink>
          </w:p>
        </w:tc>
        <w:tc>
          <w:tcPr>
            <w:tcW w:w="3205" w:type="dxa"/>
            <w:tcBorders>
              <w:top w:val="nil"/>
              <w:left w:val="nil"/>
              <w:bottom w:val="single" w:sz="4" w:space="0" w:color="A6A6A6"/>
              <w:right w:val="single" w:sz="4" w:space="0" w:color="A6A6A6"/>
            </w:tcBorders>
            <w:shd w:val="clear" w:color="auto" w:fill="auto"/>
            <w:hideMark/>
          </w:tcPr>
          <w:p w14:paraId="2167CC22"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On performance part of further mobility enhancements</w:t>
            </w:r>
          </w:p>
        </w:tc>
        <w:tc>
          <w:tcPr>
            <w:tcW w:w="1159" w:type="dxa"/>
            <w:tcBorders>
              <w:top w:val="nil"/>
              <w:left w:val="nil"/>
              <w:bottom w:val="single" w:sz="4" w:space="0" w:color="A6A6A6"/>
              <w:right w:val="single" w:sz="4" w:space="0" w:color="A6A6A6"/>
            </w:tcBorders>
            <w:shd w:val="clear" w:color="auto" w:fill="auto"/>
            <w:hideMark/>
          </w:tcPr>
          <w:p w14:paraId="260F0041"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Nokia, Nokia Shanghai Bell</w:t>
            </w:r>
          </w:p>
        </w:tc>
        <w:tc>
          <w:tcPr>
            <w:tcW w:w="1000" w:type="dxa"/>
            <w:tcBorders>
              <w:top w:val="nil"/>
              <w:left w:val="nil"/>
              <w:bottom w:val="single" w:sz="4" w:space="0" w:color="A6A6A6"/>
              <w:right w:val="single" w:sz="4" w:space="0" w:color="A6A6A6"/>
            </w:tcBorders>
            <w:shd w:val="clear" w:color="auto" w:fill="auto"/>
            <w:hideMark/>
          </w:tcPr>
          <w:p w14:paraId="28899787"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4186EEAF"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tcPr>
          <w:p w14:paraId="707F84D7" w14:textId="644DE560" w:rsidR="00E9649A" w:rsidRPr="00D234EE" w:rsidRDefault="00DE497C"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E9649A" w:rsidRPr="00D234EE" w14:paraId="6F8A725B" w14:textId="77777777" w:rsidTr="00E9649A">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23B977D9" w14:textId="77777777" w:rsidR="00E9649A" w:rsidRPr="00D234EE" w:rsidRDefault="00000000" w:rsidP="00E9649A">
            <w:pPr>
              <w:spacing w:after="0"/>
              <w:rPr>
                <w:rFonts w:ascii="Arial" w:eastAsia="Times New Roman" w:hAnsi="Arial" w:cs="Arial"/>
                <w:b/>
                <w:bCs/>
                <w:color w:val="0000FF"/>
                <w:sz w:val="16"/>
                <w:szCs w:val="16"/>
                <w:u w:val="single"/>
                <w:lang w:val="en-US" w:eastAsia="zh-CN"/>
              </w:rPr>
            </w:pPr>
            <w:hyperlink r:id="rId43" w:history="1">
              <w:r w:rsidR="00E9649A" w:rsidRPr="00D234EE">
                <w:rPr>
                  <w:rStyle w:val="Hyperlink"/>
                  <w:rFonts w:ascii="Arial" w:eastAsia="Times New Roman" w:hAnsi="Arial" w:cs="Arial"/>
                  <w:b/>
                  <w:bCs/>
                  <w:sz w:val="16"/>
                  <w:szCs w:val="16"/>
                  <w:lang w:val="en-US" w:eastAsia="zh-CN"/>
                </w:rPr>
                <w:t>R4-2319305</w:t>
              </w:r>
            </w:hyperlink>
          </w:p>
        </w:tc>
        <w:tc>
          <w:tcPr>
            <w:tcW w:w="3205" w:type="dxa"/>
            <w:tcBorders>
              <w:top w:val="nil"/>
              <w:left w:val="nil"/>
              <w:bottom w:val="single" w:sz="4" w:space="0" w:color="A6A6A6"/>
              <w:right w:val="single" w:sz="4" w:space="0" w:color="A6A6A6"/>
            </w:tcBorders>
            <w:shd w:val="clear" w:color="auto" w:fill="auto"/>
            <w:hideMark/>
          </w:tcPr>
          <w:p w14:paraId="1D377E2D"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performance requirements for mobility enhancements</w:t>
            </w:r>
          </w:p>
        </w:tc>
        <w:tc>
          <w:tcPr>
            <w:tcW w:w="1159" w:type="dxa"/>
            <w:tcBorders>
              <w:top w:val="nil"/>
              <w:left w:val="nil"/>
              <w:bottom w:val="single" w:sz="4" w:space="0" w:color="A6A6A6"/>
              <w:right w:val="single" w:sz="4" w:space="0" w:color="A6A6A6"/>
            </w:tcBorders>
            <w:shd w:val="clear" w:color="auto" w:fill="auto"/>
            <w:hideMark/>
          </w:tcPr>
          <w:p w14:paraId="74F03C9E"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ZTE Corporation</w:t>
            </w:r>
          </w:p>
        </w:tc>
        <w:tc>
          <w:tcPr>
            <w:tcW w:w="1000" w:type="dxa"/>
            <w:tcBorders>
              <w:top w:val="nil"/>
              <w:left w:val="nil"/>
              <w:bottom w:val="single" w:sz="4" w:space="0" w:color="A6A6A6"/>
              <w:right w:val="single" w:sz="4" w:space="0" w:color="A6A6A6"/>
            </w:tcBorders>
            <w:shd w:val="clear" w:color="auto" w:fill="auto"/>
            <w:hideMark/>
          </w:tcPr>
          <w:p w14:paraId="3F52630C"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other</w:t>
            </w:r>
          </w:p>
        </w:tc>
        <w:tc>
          <w:tcPr>
            <w:tcW w:w="1168" w:type="dxa"/>
            <w:tcBorders>
              <w:top w:val="nil"/>
              <w:left w:val="nil"/>
              <w:bottom w:val="single" w:sz="4" w:space="0" w:color="A6A6A6"/>
              <w:right w:val="single" w:sz="4" w:space="0" w:color="A6A6A6"/>
            </w:tcBorders>
            <w:shd w:val="clear" w:color="auto" w:fill="auto"/>
            <w:hideMark/>
          </w:tcPr>
          <w:p w14:paraId="56AEA1B1"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Approval</w:t>
            </w:r>
          </w:p>
        </w:tc>
        <w:tc>
          <w:tcPr>
            <w:tcW w:w="2019" w:type="dxa"/>
            <w:tcBorders>
              <w:top w:val="nil"/>
              <w:left w:val="nil"/>
              <w:bottom w:val="single" w:sz="4" w:space="0" w:color="A6A6A6"/>
              <w:right w:val="single" w:sz="4" w:space="0" w:color="A6A6A6"/>
            </w:tcBorders>
            <w:shd w:val="clear" w:color="auto" w:fill="auto"/>
          </w:tcPr>
          <w:p w14:paraId="047DF772"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 </w:t>
            </w:r>
          </w:p>
        </w:tc>
      </w:tr>
      <w:tr w:rsidR="00E9649A" w:rsidRPr="00D234EE" w14:paraId="18AC4B1B" w14:textId="77777777" w:rsidTr="00E9649A">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2D51F1C4" w14:textId="77777777" w:rsidR="00E9649A" w:rsidRPr="00D234EE" w:rsidRDefault="00000000" w:rsidP="00E9649A">
            <w:pPr>
              <w:spacing w:after="0"/>
              <w:rPr>
                <w:rFonts w:ascii="Arial" w:eastAsia="Times New Roman" w:hAnsi="Arial" w:cs="Arial"/>
                <w:b/>
                <w:bCs/>
                <w:color w:val="0000FF"/>
                <w:sz w:val="16"/>
                <w:szCs w:val="16"/>
                <w:u w:val="single"/>
                <w:lang w:val="en-US" w:eastAsia="zh-CN"/>
              </w:rPr>
            </w:pPr>
            <w:hyperlink r:id="rId44" w:history="1">
              <w:r w:rsidR="00E9649A" w:rsidRPr="00D234EE">
                <w:rPr>
                  <w:rStyle w:val="Hyperlink"/>
                  <w:rFonts w:ascii="Arial" w:eastAsia="Times New Roman" w:hAnsi="Arial" w:cs="Arial"/>
                  <w:b/>
                  <w:bCs/>
                  <w:sz w:val="16"/>
                  <w:szCs w:val="16"/>
                  <w:lang w:val="en-US" w:eastAsia="zh-CN"/>
                </w:rPr>
                <w:t>R4-2319375</w:t>
              </w:r>
            </w:hyperlink>
          </w:p>
        </w:tc>
        <w:tc>
          <w:tcPr>
            <w:tcW w:w="3205" w:type="dxa"/>
            <w:tcBorders>
              <w:top w:val="nil"/>
              <w:left w:val="nil"/>
              <w:bottom w:val="single" w:sz="4" w:space="0" w:color="A6A6A6"/>
              <w:right w:val="single" w:sz="4" w:space="0" w:color="A6A6A6"/>
            </w:tcBorders>
            <w:shd w:val="clear" w:color="auto" w:fill="auto"/>
            <w:hideMark/>
          </w:tcPr>
          <w:p w14:paraId="3BB4A47A"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performance requirements for mobility enhancements</w:t>
            </w:r>
          </w:p>
        </w:tc>
        <w:tc>
          <w:tcPr>
            <w:tcW w:w="1159" w:type="dxa"/>
            <w:tcBorders>
              <w:top w:val="nil"/>
              <w:left w:val="nil"/>
              <w:bottom w:val="single" w:sz="4" w:space="0" w:color="A6A6A6"/>
              <w:right w:val="single" w:sz="4" w:space="0" w:color="A6A6A6"/>
            </w:tcBorders>
            <w:shd w:val="clear" w:color="auto" w:fill="auto"/>
            <w:hideMark/>
          </w:tcPr>
          <w:p w14:paraId="1C169F9C"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Huawei, HiSilicon</w:t>
            </w:r>
          </w:p>
        </w:tc>
        <w:tc>
          <w:tcPr>
            <w:tcW w:w="1000" w:type="dxa"/>
            <w:tcBorders>
              <w:top w:val="nil"/>
              <w:left w:val="nil"/>
              <w:bottom w:val="single" w:sz="4" w:space="0" w:color="A6A6A6"/>
              <w:right w:val="single" w:sz="4" w:space="0" w:color="A6A6A6"/>
            </w:tcBorders>
            <w:shd w:val="clear" w:color="auto" w:fill="auto"/>
            <w:hideMark/>
          </w:tcPr>
          <w:p w14:paraId="2AF5DB7F"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34F256FA"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tcPr>
          <w:p w14:paraId="4FFF855E" w14:textId="3C8C0FFB" w:rsidR="00E9649A" w:rsidRPr="00D234EE" w:rsidRDefault="00DE497C"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E9649A" w:rsidRPr="00D234EE" w14:paraId="243015FC" w14:textId="77777777" w:rsidTr="00E9649A">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24CA0A20" w14:textId="77777777" w:rsidR="00E9649A" w:rsidRPr="00D234EE" w:rsidRDefault="00000000" w:rsidP="00E9649A">
            <w:pPr>
              <w:spacing w:after="0"/>
              <w:rPr>
                <w:rFonts w:ascii="Arial" w:eastAsia="Times New Roman" w:hAnsi="Arial" w:cs="Arial"/>
                <w:b/>
                <w:bCs/>
                <w:color w:val="0000FF"/>
                <w:sz w:val="16"/>
                <w:szCs w:val="16"/>
                <w:u w:val="single"/>
                <w:lang w:val="en-US" w:eastAsia="zh-CN"/>
              </w:rPr>
            </w:pPr>
            <w:hyperlink r:id="rId45" w:history="1">
              <w:r w:rsidR="00E9649A" w:rsidRPr="00D234EE">
                <w:rPr>
                  <w:rStyle w:val="Hyperlink"/>
                  <w:rFonts w:ascii="Arial" w:eastAsia="Times New Roman" w:hAnsi="Arial" w:cs="Arial"/>
                  <w:b/>
                  <w:bCs/>
                  <w:sz w:val="16"/>
                  <w:szCs w:val="16"/>
                  <w:lang w:val="en-US" w:eastAsia="zh-CN"/>
                </w:rPr>
                <w:t>R4-2319630</w:t>
              </w:r>
            </w:hyperlink>
          </w:p>
        </w:tc>
        <w:tc>
          <w:tcPr>
            <w:tcW w:w="3205" w:type="dxa"/>
            <w:tcBorders>
              <w:top w:val="nil"/>
              <w:left w:val="nil"/>
              <w:bottom w:val="single" w:sz="4" w:space="0" w:color="A6A6A6"/>
              <w:right w:val="single" w:sz="4" w:space="0" w:color="A6A6A6"/>
            </w:tcBorders>
            <w:shd w:val="clear" w:color="auto" w:fill="auto"/>
            <w:hideMark/>
          </w:tcPr>
          <w:p w14:paraId="75F333C1"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 on RRM performance requirements for mobility enhancement</w:t>
            </w:r>
          </w:p>
        </w:tc>
        <w:tc>
          <w:tcPr>
            <w:tcW w:w="1159" w:type="dxa"/>
            <w:tcBorders>
              <w:top w:val="nil"/>
              <w:left w:val="nil"/>
              <w:bottom w:val="single" w:sz="4" w:space="0" w:color="A6A6A6"/>
              <w:right w:val="single" w:sz="4" w:space="0" w:color="A6A6A6"/>
            </w:tcBorders>
            <w:shd w:val="clear" w:color="auto" w:fill="auto"/>
            <w:hideMark/>
          </w:tcPr>
          <w:p w14:paraId="0E1573EB"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MediaTek Inc.</w:t>
            </w:r>
          </w:p>
        </w:tc>
        <w:tc>
          <w:tcPr>
            <w:tcW w:w="1000" w:type="dxa"/>
            <w:tcBorders>
              <w:top w:val="nil"/>
              <w:left w:val="nil"/>
              <w:bottom w:val="single" w:sz="4" w:space="0" w:color="A6A6A6"/>
              <w:right w:val="single" w:sz="4" w:space="0" w:color="A6A6A6"/>
            </w:tcBorders>
            <w:shd w:val="clear" w:color="auto" w:fill="auto"/>
            <w:hideMark/>
          </w:tcPr>
          <w:p w14:paraId="680CBB23"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4B741378"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tcPr>
          <w:p w14:paraId="3F1BAFB2" w14:textId="73A92F64" w:rsidR="00E9649A" w:rsidRPr="00D234EE" w:rsidRDefault="00DE497C"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r w:rsidR="00E9649A" w:rsidRPr="00D234EE" w14:paraId="4B6054C0" w14:textId="77777777" w:rsidTr="00E9649A">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63C8219D" w14:textId="77777777" w:rsidR="00E9649A" w:rsidRPr="00D234EE" w:rsidRDefault="00000000" w:rsidP="00E9649A">
            <w:pPr>
              <w:spacing w:after="0"/>
              <w:rPr>
                <w:rFonts w:ascii="Arial" w:eastAsia="Times New Roman" w:hAnsi="Arial" w:cs="Arial"/>
                <w:b/>
                <w:bCs/>
                <w:color w:val="0000FF"/>
                <w:sz w:val="16"/>
                <w:szCs w:val="16"/>
                <w:u w:val="single"/>
                <w:lang w:val="en-US" w:eastAsia="zh-CN"/>
              </w:rPr>
            </w:pPr>
            <w:hyperlink r:id="rId46" w:history="1">
              <w:r w:rsidR="00E9649A" w:rsidRPr="00D234EE">
                <w:rPr>
                  <w:rStyle w:val="Hyperlink"/>
                  <w:rFonts w:ascii="Arial" w:eastAsia="Times New Roman" w:hAnsi="Arial" w:cs="Arial"/>
                  <w:b/>
                  <w:bCs/>
                  <w:sz w:val="16"/>
                  <w:szCs w:val="16"/>
                  <w:lang w:val="en-US" w:eastAsia="zh-CN"/>
                </w:rPr>
                <w:t>R4-2320622</w:t>
              </w:r>
            </w:hyperlink>
          </w:p>
        </w:tc>
        <w:tc>
          <w:tcPr>
            <w:tcW w:w="3205" w:type="dxa"/>
            <w:tcBorders>
              <w:top w:val="nil"/>
              <w:left w:val="nil"/>
              <w:bottom w:val="single" w:sz="4" w:space="0" w:color="A6A6A6"/>
              <w:right w:val="single" w:sz="4" w:space="0" w:color="A6A6A6"/>
            </w:tcBorders>
            <w:shd w:val="clear" w:color="auto" w:fill="auto"/>
            <w:hideMark/>
          </w:tcPr>
          <w:p w14:paraId="0FBE5F4D"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Disucssion on mobility performance part</w:t>
            </w:r>
          </w:p>
        </w:tc>
        <w:tc>
          <w:tcPr>
            <w:tcW w:w="1159" w:type="dxa"/>
            <w:tcBorders>
              <w:top w:val="nil"/>
              <w:left w:val="nil"/>
              <w:bottom w:val="single" w:sz="4" w:space="0" w:color="A6A6A6"/>
              <w:right w:val="single" w:sz="4" w:space="0" w:color="A6A6A6"/>
            </w:tcBorders>
            <w:shd w:val="clear" w:color="auto" w:fill="auto"/>
            <w:hideMark/>
          </w:tcPr>
          <w:p w14:paraId="155AC998"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Ericsson</w:t>
            </w:r>
          </w:p>
        </w:tc>
        <w:tc>
          <w:tcPr>
            <w:tcW w:w="1000" w:type="dxa"/>
            <w:tcBorders>
              <w:top w:val="nil"/>
              <w:left w:val="nil"/>
              <w:bottom w:val="single" w:sz="4" w:space="0" w:color="A6A6A6"/>
              <w:right w:val="single" w:sz="4" w:space="0" w:color="A6A6A6"/>
            </w:tcBorders>
            <w:shd w:val="clear" w:color="auto" w:fill="auto"/>
            <w:hideMark/>
          </w:tcPr>
          <w:p w14:paraId="56F47DAC"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1168" w:type="dxa"/>
            <w:tcBorders>
              <w:top w:val="nil"/>
              <w:left w:val="nil"/>
              <w:bottom w:val="single" w:sz="4" w:space="0" w:color="A6A6A6"/>
              <w:right w:val="single" w:sz="4" w:space="0" w:color="A6A6A6"/>
            </w:tcBorders>
            <w:shd w:val="clear" w:color="auto" w:fill="auto"/>
            <w:hideMark/>
          </w:tcPr>
          <w:p w14:paraId="7C8604D3" w14:textId="77777777" w:rsidR="00E9649A" w:rsidRPr="00D234EE" w:rsidRDefault="00E9649A"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Discussion</w:t>
            </w:r>
          </w:p>
        </w:tc>
        <w:tc>
          <w:tcPr>
            <w:tcW w:w="2019" w:type="dxa"/>
            <w:tcBorders>
              <w:top w:val="nil"/>
              <w:left w:val="nil"/>
              <w:bottom w:val="single" w:sz="4" w:space="0" w:color="A6A6A6"/>
              <w:right w:val="single" w:sz="4" w:space="0" w:color="A6A6A6"/>
            </w:tcBorders>
            <w:shd w:val="clear" w:color="auto" w:fill="auto"/>
          </w:tcPr>
          <w:p w14:paraId="3C740E96" w14:textId="048DBE00" w:rsidR="00E9649A" w:rsidRPr="00D234EE" w:rsidRDefault="00DE497C" w:rsidP="00E9649A">
            <w:pPr>
              <w:spacing w:after="0"/>
              <w:rPr>
                <w:rFonts w:ascii="Arial" w:eastAsia="Times New Roman" w:hAnsi="Arial" w:cs="Arial"/>
                <w:sz w:val="16"/>
                <w:szCs w:val="16"/>
                <w:lang w:val="en-US" w:eastAsia="zh-CN"/>
              </w:rPr>
            </w:pPr>
            <w:r w:rsidRPr="00D234EE">
              <w:rPr>
                <w:rFonts w:ascii="Arial" w:eastAsia="Times New Roman" w:hAnsi="Arial" w:cs="Arial"/>
                <w:sz w:val="16"/>
                <w:szCs w:val="16"/>
                <w:lang w:val="en-US" w:eastAsia="zh-CN"/>
              </w:rPr>
              <w:t>Noted</w:t>
            </w:r>
          </w:p>
        </w:tc>
      </w:tr>
    </w:tbl>
    <w:p w14:paraId="4DAFDD3B" w14:textId="77777777" w:rsidR="00823D4A" w:rsidRPr="00D234EE" w:rsidRDefault="00823D4A" w:rsidP="00823D4A">
      <w:pPr>
        <w:overflowPunct w:val="0"/>
        <w:autoSpaceDE w:val="0"/>
        <w:autoSpaceDN w:val="0"/>
        <w:adjustRightInd w:val="0"/>
        <w:rPr>
          <w:rFonts w:eastAsia="MS Mincho"/>
          <w:lang w:val="en-US" w:eastAsia="ko-KR"/>
        </w:rPr>
      </w:pPr>
    </w:p>
    <w:p w14:paraId="6EC6F5A0" w14:textId="77777777" w:rsidR="00823D4A" w:rsidRPr="00D234EE" w:rsidRDefault="00823D4A" w:rsidP="00823D4A">
      <w:pPr>
        <w:rPr>
          <w:b/>
          <w:bCs/>
          <w:lang w:val="en-US"/>
        </w:rPr>
      </w:pPr>
      <w:r w:rsidRPr="00D234EE">
        <w:rPr>
          <w:b/>
          <w:bCs/>
          <w:highlight w:val="yellow"/>
          <w:lang w:val="en-US"/>
        </w:rPr>
        <w:t>New tdocs</w:t>
      </w:r>
    </w:p>
    <w:tbl>
      <w:tblPr>
        <w:tblW w:w="3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7"/>
        <w:gridCol w:w="2219"/>
      </w:tblGrid>
      <w:tr w:rsidR="00664EF4" w:rsidRPr="00D234EE" w14:paraId="0044A2F9" w14:textId="77777777" w:rsidTr="00664EF4">
        <w:trPr>
          <w:trHeight w:val="342"/>
        </w:trPr>
        <w:tc>
          <w:tcPr>
            <w:tcW w:w="3545" w:type="pct"/>
            <w:shd w:val="clear" w:color="000000" w:fill="75B91A"/>
            <w:hideMark/>
          </w:tcPr>
          <w:p w14:paraId="1A01169E" w14:textId="77777777" w:rsidR="00664EF4" w:rsidRPr="00D234EE" w:rsidRDefault="00664EF4" w:rsidP="00566E52">
            <w:pPr>
              <w:spacing w:after="0"/>
              <w:jc w:val="center"/>
              <w:rPr>
                <w:rFonts w:eastAsia="Times New Roman"/>
                <w:b/>
                <w:bCs/>
                <w:color w:val="FFFFFF"/>
                <w:sz w:val="16"/>
                <w:szCs w:val="16"/>
                <w:lang w:val="en-US" w:eastAsia="en-IE"/>
              </w:rPr>
            </w:pPr>
            <w:r w:rsidRPr="00D234EE">
              <w:rPr>
                <w:rFonts w:eastAsia="Times New Roman"/>
                <w:b/>
                <w:bCs/>
                <w:color w:val="FFFFFF"/>
                <w:sz w:val="16"/>
                <w:szCs w:val="16"/>
                <w:lang w:val="en-US" w:eastAsia="en-IE"/>
              </w:rPr>
              <w:t>Title</w:t>
            </w:r>
          </w:p>
        </w:tc>
        <w:tc>
          <w:tcPr>
            <w:tcW w:w="1455" w:type="pct"/>
            <w:shd w:val="clear" w:color="000000" w:fill="75B91A"/>
            <w:hideMark/>
          </w:tcPr>
          <w:p w14:paraId="36CD6266" w14:textId="77777777" w:rsidR="00664EF4" w:rsidRPr="00D234EE" w:rsidRDefault="00664EF4" w:rsidP="00566E52">
            <w:pPr>
              <w:spacing w:after="0"/>
              <w:jc w:val="center"/>
              <w:rPr>
                <w:rFonts w:eastAsia="Times New Roman"/>
                <w:b/>
                <w:bCs/>
                <w:color w:val="FFFFFF"/>
                <w:sz w:val="16"/>
                <w:szCs w:val="16"/>
                <w:lang w:val="en-US" w:eastAsia="en-IE"/>
              </w:rPr>
            </w:pPr>
            <w:r w:rsidRPr="00D234EE">
              <w:rPr>
                <w:rFonts w:eastAsia="Times New Roman"/>
                <w:b/>
                <w:bCs/>
                <w:color w:val="FFFFFF"/>
                <w:sz w:val="16"/>
                <w:szCs w:val="16"/>
                <w:lang w:val="en-US" w:eastAsia="en-IE"/>
              </w:rPr>
              <w:t>Source</w:t>
            </w:r>
          </w:p>
        </w:tc>
      </w:tr>
      <w:tr w:rsidR="00664EF4" w:rsidRPr="00D234EE" w14:paraId="14577A28" w14:textId="77777777" w:rsidTr="00664EF4">
        <w:trPr>
          <w:trHeight w:val="400"/>
        </w:trPr>
        <w:tc>
          <w:tcPr>
            <w:tcW w:w="3545" w:type="pct"/>
            <w:shd w:val="clear" w:color="auto" w:fill="auto"/>
          </w:tcPr>
          <w:p w14:paraId="27F1CF82" w14:textId="350629BC" w:rsidR="00664EF4" w:rsidRPr="00D234EE" w:rsidRDefault="00664EF4" w:rsidP="00566E52">
            <w:pPr>
              <w:spacing w:after="0"/>
              <w:rPr>
                <w:rFonts w:eastAsia="Times New Roman"/>
                <w:sz w:val="16"/>
                <w:szCs w:val="16"/>
                <w:lang w:val="en-US" w:eastAsia="en-IE"/>
              </w:rPr>
            </w:pPr>
            <w:r w:rsidRPr="00D234EE">
              <w:rPr>
                <w:rFonts w:eastAsia="Times New Roman"/>
                <w:sz w:val="16"/>
                <w:szCs w:val="16"/>
                <w:lang w:val="en-US" w:eastAsia="en-IE"/>
              </w:rPr>
              <w:t xml:space="preserve">WF on R18 Further NR mobility enhancement – </w:t>
            </w:r>
            <w:r w:rsidR="00E86583" w:rsidRPr="00D234EE">
              <w:rPr>
                <w:rFonts w:eastAsia="Times New Roman"/>
                <w:sz w:val="16"/>
                <w:szCs w:val="16"/>
                <w:lang w:val="en-US" w:eastAsia="en-IE"/>
              </w:rPr>
              <w:t>part 2</w:t>
            </w:r>
          </w:p>
        </w:tc>
        <w:tc>
          <w:tcPr>
            <w:tcW w:w="1455" w:type="pct"/>
            <w:shd w:val="clear" w:color="auto" w:fill="auto"/>
          </w:tcPr>
          <w:p w14:paraId="02B27C4E" w14:textId="7EC841F0" w:rsidR="00664EF4" w:rsidRPr="00D234EE" w:rsidRDefault="00664EF4" w:rsidP="00566E52">
            <w:pPr>
              <w:spacing w:after="0"/>
              <w:rPr>
                <w:rFonts w:eastAsia="Times New Roman"/>
                <w:sz w:val="16"/>
                <w:szCs w:val="16"/>
                <w:lang w:val="en-US" w:eastAsia="en-IE"/>
              </w:rPr>
            </w:pPr>
            <w:r w:rsidRPr="00D234EE">
              <w:rPr>
                <w:rFonts w:eastAsia="Times New Roman"/>
                <w:sz w:val="16"/>
                <w:szCs w:val="16"/>
                <w:lang w:val="en-US" w:eastAsia="en-IE"/>
              </w:rPr>
              <w:t>Apple</w:t>
            </w:r>
          </w:p>
        </w:tc>
      </w:tr>
      <w:tr w:rsidR="00664EF4" w:rsidRPr="00D234EE" w14:paraId="1CDE1C9C" w14:textId="77777777" w:rsidTr="00664EF4">
        <w:trPr>
          <w:trHeight w:val="400"/>
        </w:trPr>
        <w:tc>
          <w:tcPr>
            <w:tcW w:w="3545" w:type="pct"/>
            <w:shd w:val="clear" w:color="auto" w:fill="auto"/>
          </w:tcPr>
          <w:p w14:paraId="4A2D131A" w14:textId="6CC6CBED" w:rsidR="00664EF4" w:rsidRPr="00D234EE" w:rsidRDefault="00E86583" w:rsidP="00566E52">
            <w:pPr>
              <w:spacing w:after="0"/>
              <w:rPr>
                <w:rFonts w:eastAsia="Times New Roman"/>
                <w:sz w:val="16"/>
                <w:szCs w:val="16"/>
                <w:lang w:val="en-US" w:eastAsia="en-IE"/>
              </w:rPr>
            </w:pPr>
            <w:r w:rsidRPr="00D234EE">
              <w:rPr>
                <w:rFonts w:eastAsia="Times New Roman"/>
                <w:sz w:val="16"/>
                <w:szCs w:val="16"/>
                <w:lang w:val="en-US" w:eastAsia="en-IE"/>
              </w:rPr>
              <w:t xml:space="preserve">WF on R18 Further NR mobility enhancement – </w:t>
            </w:r>
            <w:r w:rsidR="00664EF4" w:rsidRPr="00D234EE">
              <w:rPr>
                <w:rFonts w:eastAsia="Times New Roman"/>
                <w:sz w:val="16"/>
                <w:szCs w:val="16"/>
                <w:lang w:val="en-US" w:eastAsia="en-IE"/>
              </w:rPr>
              <w:t xml:space="preserve">RRM performance requirements </w:t>
            </w:r>
          </w:p>
        </w:tc>
        <w:tc>
          <w:tcPr>
            <w:tcW w:w="1455" w:type="pct"/>
            <w:shd w:val="clear" w:color="auto" w:fill="auto"/>
          </w:tcPr>
          <w:p w14:paraId="3E429F17" w14:textId="206BED3C" w:rsidR="00664EF4" w:rsidRPr="00D234EE" w:rsidRDefault="00664EF4" w:rsidP="00566E52">
            <w:pPr>
              <w:spacing w:after="0"/>
              <w:rPr>
                <w:rFonts w:eastAsia="Times New Roman"/>
                <w:sz w:val="16"/>
                <w:szCs w:val="16"/>
                <w:lang w:val="en-US" w:eastAsia="en-IE"/>
              </w:rPr>
            </w:pPr>
            <w:r w:rsidRPr="00D234EE">
              <w:rPr>
                <w:rFonts w:eastAsia="Times New Roman"/>
                <w:sz w:val="16"/>
                <w:szCs w:val="16"/>
                <w:lang w:val="en-US" w:eastAsia="en-IE"/>
              </w:rPr>
              <w:t>Apple</w:t>
            </w:r>
          </w:p>
        </w:tc>
      </w:tr>
    </w:tbl>
    <w:p w14:paraId="0FFC4BB1" w14:textId="77777777" w:rsidR="00823D4A" w:rsidRPr="00D234EE" w:rsidRDefault="00823D4A" w:rsidP="00823D4A">
      <w:pPr>
        <w:rPr>
          <w:lang w:val="en-US"/>
        </w:rPr>
      </w:pPr>
    </w:p>
    <w:sectPr w:rsidR="00823D4A" w:rsidRPr="00D234E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ED2C8" w14:textId="77777777" w:rsidR="003F511F" w:rsidRDefault="003F511F">
      <w:r>
        <w:separator/>
      </w:r>
    </w:p>
  </w:endnote>
  <w:endnote w:type="continuationSeparator" w:id="0">
    <w:p w14:paraId="2C95B608" w14:textId="77777777" w:rsidR="003F511F" w:rsidRDefault="003F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86A33" w14:textId="77777777" w:rsidR="003F511F" w:rsidRDefault="003F511F">
      <w:r>
        <w:separator/>
      </w:r>
    </w:p>
  </w:footnote>
  <w:footnote w:type="continuationSeparator" w:id="0">
    <w:p w14:paraId="0FF4FB98" w14:textId="77777777" w:rsidR="003F511F" w:rsidRDefault="003F5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E0C18E"/>
    <w:multiLevelType w:val="singleLevel"/>
    <w:tmpl w:val="A0E0C18E"/>
    <w:lvl w:ilvl="0">
      <w:start w:val="1"/>
      <w:numFmt w:val="bullet"/>
      <w:lvlText w:val=""/>
      <w:lvlJc w:val="left"/>
      <w:pPr>
        <w:ind w:left="420" w:hanging="420"/>
      </w:pPr>
      <w:rPr>
        <w:rFonts w:ascii="Wingdings" w:hAnsi="Wingdings" w:hint="default"/>
      </w:rPr>
    </w:lvl>
  </w:abstractNum>
  <w:abstractNum w:abstractNumId="1" w15:restartNumberingAfterBreak="0">
    <w:nsid w:val="A8A59DFF"/>
    <w:multiLevelType w:val="singleLevel"/>
    <w:tmpl w:val="A8A59DFF"/>
    <w:lvl w:ilvl="0">
      <w:start w:val="1"/>
      <w:numFmt w:val="bullet"/>
      <w:lvlText w:val=""/>
      <w:lvlJc w:val="left"/>
      <w:pPr>
        <w:ind w:left="420" w:hanging="420"/>
      </w:pPr>
      <w:rPr>
        <w:rFonts w:ascii="Wingdings" w:hAnsi="Wingdings" w:hint="default"/>
        <w:sz w:val="10"/>
        <w:szCs w:val="10"/>
      </w:rPr>
    </w:lvl>
  </w:abstractNum>
  <w:abstractNum w:abstractNumId="2" w15:restartNumberingAfterBreak="0">
    <w:nsid w:val="AE6777D7"/>
    <w:multiLevelType w:val="singleLevel"/>
    <w:tmpl w:val="AE6777D7"/>
    <w:lvl w:ilvl="0">
      <w:start w:val="1"/>
      <w:numFmt w:val="bullet"/>
      <w:lvlText w:val=""/>
      <w:lvlJc w:val="left"/>
      <w:pPr>
        <w:ind w:left="420" w:hanging="420"/>
      </w:pPr>
      <w:rPr>
        <w:rFonts w:ascii="Wingdings" w:hAnsi="Wingdings" w:hint="default"/>
      </w:rPr>
    </w:lvl>
  </w:abstractNum>
  <w:abstractNum w:abstractNumId="3" w15:restartNumberingAfterBreak="0">
    <w:nsid w:val="BFADEBA4"/>
    <w:multiLevelType w:val="multilevel"/>
    <w:tmpl w:val="BFADEBA4"/>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EF87A51A"/>
    <w:multiLevelType w:val="singleLevel"/>
    <w:tmpl w:val="EF87A51A"/>
    <w:lvl w:ilvl="0">
      <w:start w:val="1"/>
      <w:numFmt w:val="bullet"/>
      <w:lvlText w:val=""/>
      <w:lvlJc w:val="left"/>
      <w:pPr>
        <w:ind w:left="420" w:hanging="420"/>
      </w:pPr>
      <w:rPr>
        <w:rFonts w:ascii="Wingdings" w:hAnsi="Wingdings" w:hint="default"/>
      </w:rPr>
    </w:lvl>
  </w:abstractNum>
  <w:abstractNum w:abstractNumId="5"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7"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4865AB"/>
    <w:multiLevelType w:val="hybridMultilevel"/>
    <w:tmpl w:val="5BD6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06922FCF"/>
    <w:multiLevelType w:val="hybridMultilevel"/>
    <w:tmpl w:val="B076158E"/>
    <w:lvl w:ilvl="0" w:tplc="EA28BC0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99416C5"/>
    <w:multiLevelType w:val="hybridMultilevel"/>
    <w:tmpl w:val="4EC8C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AC554EA"/>
    <w:multiLevelType w:val="hybridMultilevel"/>
    <w:tmpl w:val="1D746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0C0BE9E8"/>
    <w:multiLevelType w:val="singleLevel"/>
    <w:tmpl w:val="0C0BE9E8"/>
    <w:lvl w:ilvl="0">
      <w:start w:val="1"/>
      <w:numFmt w:val="bullet"/>
      <w:lvlText w:val=""/>
      <w:lvlJc w:val="left"/>
      <w:pPr>
        <w:tabs>
          <w:tab w:val="num" w:pos="420"/>
        </w:tabs>
        <w:ind w:left="840" w:hanging="420"/>
      </w:pPr>
      <w:rPr>
        <w:rFonts w:ascii="Wingdings" w:hAnsi="Wingdings" w:hint="default"/>
      </w:rPr>
    </w:lvl>
  </w:abstractNum>
  <w:abstractNum w:abstractNumId="21"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0FB2DAD"/>
    <w:multiLevelType w:val="hybridMultilevel"/>
    <w:tmpl w:val="2092CF5C"/>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40946AC"/>
    <w:multiLevelType w:val="hybridMultilevel"/>
    <w:tmpl w:val="00369A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E153B99"/>
    <w:multiLevelType w:val="hybridMultilevel"/>
    <w:tmpl w:val="2F80D036"/>
    <w:lvl w:ilvl="0" w:tplc="DE88AB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8EEE137"/>
    <w:multiLevelType w:val="singleLevel"/>
    <w:tmpl w:val="28EEE137"/>
    <w:lvl w:ilvl="0">
      <w:start w:val="1"/>
      <w:numFmt w:val="bullet"/>
      <w:lvlText w:val=""/>
      <w:lvlJc w:val="left"/>
      <w:pPr>
        <w:tabs>
          <w:tab w:val="num" w:pos="420"/>
        </w:tabs>
        <w:ind w:left="840" w:hanging="420"/>
      </w:pPr>
      <w:rPr>
        <w:rFonts w:ascii="Wingdings" w:hAnsi="Wingdings" w:hint="default"/>
      </w:rPr>
    </w:lvl>
  </w:abstractNum>
  <w:abstractNum w:abstractNumId="47" w15:restartNumberingAfterBreak="0">
    <w:nsid w:val="2934631E"/>
    <w:multiLevelType w:val="hybridMultilevel"/>
    <w:tmpl w:val="604EFC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E6F1D1B"/>
    <w:multiLevelType w:val="hybridMultilevel"/>
    <w:tmpl w:val="379A90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1E02386"/>
    <w:multiLevelType w:val="multilevel"/>
    <w:tmpl w:val="F0660D0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33D060E7"/>
    <w:multiLevelType w:val="multilevel"/>
    <w:tmpl w:val="6D7EDB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341431C0"/>
    <w:multiLevelType w:val="hybridMultilevel"/>
    <w:tmpl w:val="8D78B27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48C18AB"/>
    <w:multiLevelType w:val="hybridMultilevel"/>
    <w:tmpl w:val="FBAED9C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AB744C3"/>
    <w:multiLevelType w:val="hybridMultilevel"/>
    <w:tmpl w:val="6E3EBB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3AD37A3D"/>
    <w:multiLevelType w:val="multilevel"/>
    <w:tmpl w:val="A4BA08E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5" w15:restartNumberingAfterBreak="0">
    <w:nsid w:val="3F06155A"/>
    <w:multiLevelType w:val="hybridMultilevel"/>
    <w:tmpl w:val="B1A6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0CA50D1"/>
    <w:multiLevelType w:val="hybridMultilevel"/>
    <w:tmpl w:val="5EB0F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2241575"/>
    <w:multiLevelType w:val="hybridMultilevel"/>
    <w:tmpl w:val="B3626182"/>
    <w:lvl w:ilvl="0" w:tplc="60FC1EC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26B4555"/>
    <w:multiLevelType w:val="hybridMultilevel"/>
    <w:tmpl w:val="27404514"/>
    <w:lvl w:ilvl="0" w:tplc="9B0A457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60A2AC9"/>
    <w:multiLevelType w:val="hybridMultilevel"/>
    <w:tmpl w:val="1BB8E488"/>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78"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465A34F2"/>
    <w:multiLevelType w:val="hybridMultilevel"/>
    <w:tmpl w:val="D512C6C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BE567CD"/>
    <w:multiLevelType w:val="hybridMultilevel"/>
    <w:tmpl w:val="587E4120"/>
    <w:lvl w:ilvl="0" w:tplc="654A45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D101BDA"/>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4F995E3D"/>
    <w:multiLevelType w:val="hybridMultilevel"/>
    <w:tmpl w:val="C4244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0E64B28"/>
    <w:multiLevelType w:val="hybridMultilevel"/>
    <w:tmpl w:val="0BA2B4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53DD16F2"/>
    <w:multiLevelType w:val="hybridMultilevel"/>
    <w:tmpl w:val="246A612E"/>
    <w:lvl w:ilvl="0" w:tplc="FFFFFFFF">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3"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7603FB5"/>
    <w:multiLevelType w:val="multilevel"/>
    <w:tmpl w:val="70AC0698"/>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6" w15:restartNumberingAfterBreak="0">
    <w:nsid w:val="57CD2B6E"/>
    <w:multiLevelType w:val="hybridMultilevel"/>
    <w:tmpl w:val="AC16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8"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0"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101"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3"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6"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6CD9659A"/>
    <w:multiLevelType w:val="singleLevel"/>
    <w:tmpl w:val="6CD9659A"/>
    <w:lvl w:ilvl="0">
      <w:start w:val="1"/>
      <w:numFmt w:val="bullet"/>
      <w:lvlText w:val=""/>
      <w:lvlJc w:val="left"/>
      <w:pPr>
        <w:ind w:left="420" w:hanging="420"/>
      </w:pPr>
      <w:rPr>
        <w:rFonts w:ascii="Wingdings" w:hAnsi="Wingdings" w:hint="default"/>
      </w:rPr>
    </w:lvl>
  </w:abstractNum>
  <w:abstractNum w:abstractNumId="112"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4"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0"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E026EB4"/>
    <w:multiLevelType w:val="hybridMultilevel"/>
    <w:tmpl w:val="604EF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6181097">
    <w:abstractNumId w:val="97"/>
  </w:num>
  <w:num w:numId="2" w16cid:durableId="644504946">
    <w:abstractNumId w:val="63"/>
  </w:num>
  <w:num w:numId="3" w16cid:durableId="1198740368">
    <w:abstractNumId w:val="34"/>
  </w:num>
  <w:num w:numId="4" w16cid:durableId="1507940990">
    <w:abstractNumId w:val="98"/>
  </w:num>
  <w:num w:numId="5" w16cid:durableId="118570090">
    <w:abstractNumId w:val="100"/>
  </w:num>
  <w:num w:numId="6" w16cid:durableId="1966228464">
    <w:abstractNumId w:val="66"/>
  </w:num>
  <w:num w:numId="7" w16cid:durableId="1396928721">
    <w:abstractNumId w:val="103"/>
  </w:num>
  <w:num w:numId="8" w16cid:durableId="1750538707">
    <w:abstractNumId w:val="101"/>
  </w:num>
  <w:num w:numId="9" w16cid:durableId="541677401">
    <w:abstractNumId w:val="90"/>
  </w:num>
  <w:num w:numId="10" w16cid:durableId="1008218095">
    <w:abstractNumId w:val="5"/>
  </w:num>
  <w:num w:numId="11" w16cid:durableId="34668895">
    <w:abstractNumId w:val="83"/>
  </w:num>
  <w:num w:numId="12" w16cid:durableId="463498393">
    <w:abstractNumId w:val="45"/>
  </w:num>
  <w:num w:numId="13" w16cid:durableId="173496434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8025615">
    <w:abstractNumId w:val="31"/>
  </w:num>
  <w:num w:numId="15" w16cid:durableId="890192055">
    <w:abstractNumId w:val="65"/>
  </w:num>
  <w:num w:numId="16" w16cid:durableId="1386373561">
    <w:abstractNumId w:val="84"/>
  </w:num>
  <w:num w:numId="17" w16cid:durableId="72045306">
    <w:abstractNumId w:val="80"/>
  </w:num>
  <w:num w:numId="18" w16cid:durableId="1052119912">
    <w:abstractNumId w:val="86"/>
  </w:num>
  <w:num w:numId="19" w16cid:durableId="1488941420">
    <w:abstractNumId w:val="80"/>
    <w:lvlOverride w:ilvl="0">
      <w:startOverride w:val="1"/>
    </w:lvlOverride>
  </w:num>
  <w:num w:numId="20" w16cid:durableId="964508795">
    <w:abstractNumId w:val="86"/>
    <w:lvlOverride w:ilvl="0">
      <w:startOverride w:val="1"/>
    </w:lvlOverride>
  </w:num>
  <w:num w:numId="21" w16cid:durableId="2146464739">
    <w:abstractNumId w:val="17"/>
  </w:num>
  <w:num w:numId="22" w16cid:durableId="1604261569">
    <w:abstractNumId w:val="1"/>
  </w:num>
  <w:num w:numId="23" w16cid:durableId="1133014248">
    <w:abstractNumId w:val="77"/>
  </w:num>
  <w:num w:numId="24" w16cid:durableId="1551190323">
    <w:abstractNumId w:val="85"/>
  </w:num>
  <w:num w:numId="25" w16cid:durableId="880945294">
    <w:abstractNumId w:val="80"/>
    <w:lvlOverride w:ilvl="0">
      <w:startOverride w:val="1"/>
    </w:lvlOverride>
  </w:num>
  <w:num w:numId="26" w16cid:durableId="2087334559">
    <w:abstractNumId w:val="86"/>
    <w:lvlOverride w:ilvl="0">
      <w:startOverride w:val="1"/>
    </w:lvlOverride>
  </w:num>
  <w:num w:numId="27" w16cid:durableId="1390959465">
    <w:abstractNumId w:val="18"/>
  </w:num>
  <w:num w:numId="28" w16cid:durableId="611668354">
    <w:abstractNumId w:val="96"/>
  </w:num>
  <w:num w:numId="29" w16cid:durableId="954364711">
    <w:abstractNumId w:val="110"/>
  </w:num>
  <w:num w:numId="30" w16cid:durableId="1416049487">
    <w:abstractNumId w:val="116"/>
  </w:num>
  <w:num w:numId="31" w16cid:durableId="722749194">
    <w:abstractNumId w:val="28"/>
  </w:num>
  <w:num w:numId="32" w16cid:durableId="725615591">
    <w:abstractNumId w:val="44"/>
  </w:num>
  <w:num w:numId="33" w16cid:durableId="1990480906">
    <w:abstractNumId w:val="86"/>
    <w:lvlOverride w:ilvl="0">
      <w:startOverride w:val="1"/>
    </w:lvlOverride>
  </w:num>
  <w:num w:numId="34" w16cid:durableId="335614534">
    <w:abstractNumId w:val="63"/>
  </w:num>
  <w:num w:numId="35" w16cid:durableId="1465005944">
    <w:abstractNumId w:val="63"/>
  </w:num>
  <w:num w:numId="36" w16cid:durableId="1482769003">
    <w:abstractNumId w:val="62"/>
  </w:num>
  <w:num w:numId="37" w16cid:durableId="62457868">
    <w:abstractNumId w:val="89"/>
  </w:num>
  <w:num w:numId="38" w16cid:durableId="688914556">
    <w:abstractNumId w:val="88"/>
  </w:num>
  <w:num w:numId="39" w16cid:durableId="1075204514">
    <w:abstractNumId w:val="43"/>
  </w:num>
  <w:num w:numId="40" w16cid:durableId="2094548555">
    <w:abstractNumId w:val="53"/>
  </w:num>
  <w:num w:numId="41" w16cid:durableId="2078547501">
    <w:abstractNumId w:val="48"/>
  </w:num>
  <w:num w:numId="42" w16cid:durableId="1568415968">
    <w:abstractNumId w:val="76"/>
  </w:num>
  <w:num w:numId="43" w16cid:durableId="1737320640">
    <w:abstractNumId w:val="32"/>
  </w:num>
  <w:num w:numId="44" w16cid:durableId="1717661450">
    <w:abstractNumId w:val="27"/>
  </w:num>
  <w:num w:numId="45" w16cid:durableId="522548807">
    <w:abstractNumId w:val="112"/>
  </w:num>
  <w:num w:numId="46" w16cid:durableId="1278760652">
    <w:abstractNumId w:val="64"/>
  </w:num>
  <w:num w:numId="47" w16cid:durableId="257910837">
    <w:abstractNumId w:val="42"/>
  </w:num>
  <w:num w:numId="48" w16cid:durableId="2011249458">
    <w:abstractNumId w:val="9"/>
  </w:num>
  <w:num w:numId="49" w16cid:durableId="977996916">
    <w:abstractNumId w:val="115"/>
  </w:num>
  <w:num w:numId="50" w16cid:durableId="2021545740">
    <w:abstractNumId w:val="94"/>
  </w:num>
  <w:num w:numId="51" w16cid:durableId="672992894">
    <w:abstractNumId w:val="52"/>
  </w:num>
  <w:num w:numId="52" w16cid:durableId="930628205">
    <w:abstractNumId w:val="71"/>
  </w:num>
  <w:num w:numId="53" w16cid:durableId="353575516">
    <w:abstractNumId w:val="104"/>
  </w:num>
  <w:num w:numId="54" w16cid:durableId="1675256142">
    <w:abstractNumId w:val="24"/>
  </w:num>
  <w:num w:numId="55" w16cid:durableId="1229076985">
    <w:abstractNumId w:val="93"/>
  </w:num>
  <w:num w:numId="56" w16cid:durableId="1241403885">
    <w:abstractNumId w:val="50"/>
  </w:num>
  <w:num w:numId="57" w16cid:durableId="1028026889">
    <w:abstractNumId w:val="81"/>
  </w:num>
  <w:num w:numId="58" w16cid:durableId="278729425">
    <w:abstractNumId w:val="21"/>
  </w:num>
  <w:num w:numId="59" w16cid:durableId="299652257">
    <w:abstractNumId w:val="67"/>
  </w:num>
  <w:num w:numId="60" w16cid:durableId="1875997904">
    <w:abstractNumId w:val="41"/>
  </w:num>
  <w:num w:numId="61" w16cid:durableId="467893071">
    <w:abstractNumId w:val="8"/>
  </w:num>
  <w:num w:numId="62" w16cid:durableId="1567911023">
    <w:abstractNumId w:val="19"/>
  </w:num>
  <w:num w:numId="63" w16cid:durableId="725488374">
    <w:abstractNumId w:val="23"/>
  </w:num>
  <w:num w:numId="64" w16cid:durableId="706567017">
    <w:abstractNumId w:val="119"/>
  </w:num>
  <w:num w:numId="65" w16cid:durableId="192352456">
    <w:abstractNumId w:val="61"/>
  </w:num>
  <w:num w:numId="66" w16cid:durableId="13967360">
    <w:abstractNumId w:val="92"/>
  </w:num>
  <w:num w:numId="67" w16cid:durableId="1355115246">
    <w:abstractNumId w:val="56"/>
  </w:num>
  <w:num w:numId="68" w16cid:durableId="2084721583">
    <w:abstractNumId w:val="54"/>
  </w:num>
  <w:num w:numId="69" w16cid:durableId="798452773">
    <w:abstractNumId w:val="7"/>
  </w:num>
  <w:num w:numId="70" w16cid:durableId="72356232">
    <w:abstractNumId w:val="108"/>
  </w:num>
  <w:num w:numId="71" w16cid:durableId="1308121977">
    <w:abstractNumId w:val="121"/>
  </w:num>
  <w:num w:numId="72" w16cid:durableId="1783644050">
    <w:abstractNumId w:val="37"/>
  </w:num>
  <w:num w:numId="73" w16cid:durableId="2097827414">
    <w:abstractNumId w:val="70"/>
  </w:num>
  <w:num w:numId="74" w16cid:durableId="2008169770">
    <w:abstractNumId w:val="47"/>
  </w:num>
  <w:num w:numId="75" w16cid:durableId="763653710">
    <w:abstractNumId w:val="87"/>
  </w:num>
  <w:num w:numId="76" w16cid:durableId="1887180994">
    <w:abstractNumId w:val="29"/>
  </w:num>
  <w:num w:numId="77" w16cid:durableId="2017611511">
    <w:abstractNumId w:val="60"/>
  </w:num>
  <w:num w:numId="78" w16cid:durableId="261378078">
    <w:abstractNumId w:val="113"/>
  </w:num>
  <w:num w:numId="79" w16cid:durableId="1264652980">
    <w:abstractNumId w:val="25"/>
  </w:num>
  <w:num w:numId="80" w16cid:durableId="936525040">
    <w:abstractNumId w:val="49"/>
  </w:num>
  <w:num w:numId="81" w16cid:durableId="2047411014">
    <w:abstractNumId w:val="107"/>
  </w:num>
  <w:num w:numId="82" w16cid:durableId="1078359863">
    <w:abstractNumId w:val="40"/>
  </w:num>
  <w:num w:numId="83" w16cid:durableId="1414737418">
    <w:abstractNumId w:val="39"/>
  </w:num>
  <w:num w:numId="84" w16cid:durableId="1960867307">
    <w:abstractNumId w:val="20"/>
  </w:num>
  <w:num w:numId="85" w16cid:durableId="27218630">
    <w:abstractNumId w:val="111"/>
  </w:num>
  <w:num w:numId="86" w16cid:durableId="1059279448">
    <w:abstractNumId w:val="75"/>
  </w:num>
  <w:num w:numId="87" w16cid:durableId="803884447">
    <w:abstractNumId w:val="59"/>
  </w:num>
  <w:num w:numId="88" w16cid:durableId="224801197">
    <w:abstractNumId w:val="102"/>
  </w:num>
  <w:num w:numId="89" w16cid:durableId="1688411399">
    <w:abstractNumId w:val="57"/>
  </w:num>
  <w:num w:numId="90" w16cid:durableId="1242563110">
    <w:abstractNumId w:val="99"/>
  </w:num>
  <w:num w:numId="91" w16cid:durableId="414787232">
    <w:abstractNumId w:val="15"/>
  </w:num>
  <w:num w:numId="92" w16cid:durableId="304118310">
    <w:abstractNumId w:val="14"/>
  </w:num>
  <w:num w:numId="93" w16cid:durableId="1369641868">
    <w:abstractNumId w:val="22"/>
  </w:num>
  <w:num w:numId="94" w16cid:durableId="551114275">
    <w:abstractNumId w:val="114"/>
  </w:num>
  <w:num w:numId="95" w16cid:durableId="1415278052">
    <w:abstractNumId w:val="109"/>
  </w:num>
  <w:num w:numId="96" w16cid:durableId="476996883">
    <w:abstractNumId w:val="91"/>
  </w:num>
  <w:num w:numId="97" w16cid:durableId="1390691407">
    <w:abstractNumId w:val="6"/>
  </w:num>
  <w:num w:numId="98" w16cid:durableId="1067075413">
    <w:abstractNumId w:val="79"/>
  </w:num>
  <w:num w:numId="99" w16cid:durableId="1519854182">
    <w:abstractNumId w:val="58"/>
  </w:num>
  <w:num w:numId="100" w16cid:durableId="1794132667">
    <w:abstractNumId w:val="51"/>
  </w:num>
  <w:num w:numId="101" w16cid:durableId="878862035">
    <w:abstractNumId w:val="2"/>
  </w:num>
  <w:num w:numId="102" w16cid:durableId="212653210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44772379">
    <w:abstractNumId w:val="118"/>
  </w:num>
  <w:num w:numId="104" w16cid:durableId="1462848923">
    <w:abstractNumId w:val="0"/>
  </w:num>
  <w:num w:numId="105" w16cid:durableId="179973379">
    <w:abstractNumId w:val="74"/>
  </w:num>
  <w:num w:numId="106" w16cid:durableId="2032030498">
    <w:abstractNumId w:val="68"/>
  </w:num>
  <w:num w:numId="107" w16cid:durableId="263541473">
    <w:abstractNumId w:val="11"/>
  </w:num>
  <w:num w:numId="108" w16cid:durableId="1456480175">
    <w:abstractNumId w:val="78"/>
  </w:num>
  <w:num w:numId="109" w16cid:durableId="853541163">
    <w:abstractNumId w:val="105"/>
  </w:num>
  <w:num w:numId="110" w16cid:durableId="1867133140">
    <w:abstractNumId w:val="106"/>
  </w:num>
  <w:num w:numId="111" w16cid:durableId="1604995714">
    <w:abstractNumId w:val="13"/>
  </w:num>
  <w:num w:numId="112" w16cid:durableId="309675318">
    <w:abstractNumId w:val="73"/>
  </w:num>
  <w:num w:numId="113" w16cid:durableId="1732382906">
    <w:abstractNumId w:val="3"/>
  </w:num>
  <w:num w:numId="114" w16cid:durableId="1945845788">
    <w:abstractNumId w:val="46"/>
  </w:num>
  <w:num w:numId="115" w16cid:durableId="1094206820">
    <w:abstractNumId w:val="4"/>
  </w:num>
  <w:num w:numId="116" w16cid:durableId="1349718417">
    <w:abstractNumId w:val="16"/>
  </w:num>
  <w:num w:numId="117" w16cid:durableId="161627257">
    <w:abstractNumId w:val="35"/>
  </w:num>
  <w:num w:numId="118" w16cid:durableId="526065476">
    <w:abstractNumId w:val="117"/>
  </w:num>
  <w:num w:numId="119" w16cid:durableId="946931127">
    <w:abstractNumId w:val="33"/>
  </w:num>
  <w:num w:numId="120" w16cid:durableId="1606647232">
    <w:abstractNumId w:val="72"/>
  </w:num>
  <w:num w:numId="121" w16cid:durableId="247232415">
    <w:abstractNumId w:val="10"/>
  </w:num>
  <w:num w:numId="122" w16cid:durableId="1532690556">
    <w:abstractNumId w:val="30"/>
  </w:num>
  <w:num w:numId="123" w16cid:durableId="889608518">
    <w:abstractNumId w:val="82"/>
  </w:num>
  <w:num w:numId="124" w16cid:durableId="475033699">
    <w:abstractNumId w:val="55"/>
  </w:num>
  <w:num w:numId="125" w16cid:durableId="1744645596">
    <w:abstractNumId w:val="12"/>
  </w:num>
  <w:num w:numId="126" w16cid:durableId="287787314">
    <w:abstractNumId w:val="26"/>
  </w:num>
  <w:num w:numId="127" w16cid:durableId="906454584">
    <w:abstractNumId w:val="69"/>
  </w:num>
  <w:num w:numId="128" w16cid:durableId="934245365">
    <w:abstractNumId w:val="36"/>
  </w:num>
  <w:num w:numId="129" w16cid:durableId="1532264397">
    <w:abstractNumId w:val="38"/>
  </w:num>
  <w:num w:numId="130" w16cid:durableId="918097035">
    <w:abstractNumId w:val="95"/>
  </w:num>
  <w:num w:numId="131" w16cid:durableId="1349138174">
    <w:abstractNumId w:val="63"/>
  </w:num>
  <w:num w:numId="132" w16cid:durableId="760374062">
    <w:abstractNumId w:val="63"/>
  </w:num>
  <w:num w:numId="133" w16cid:durableId="1661810956">
    <w:abstractNumId w:val="6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FD6"/>
    <w:rsid w:val="00004165"/>
    <w:rsid w:val="000042C2"/>
    <w:rsid w:val="00005F44"/>
    <w:rsid w:val="0000640D"/>
    <w:rsid w:val="0000724C"/>
    <w:rsid w:val="00010FEB"/>
    <w:rsid w:val="00011563"/>
    <w:rsid w:val="000122DA"/>
    <w:rsid w:val="00013BE1"/>
    <w:rsid w:val="0001463A"/>
    <w:rsid w:val="000179C9"/>
    <w:rsid w:val="00020C56"/>
    <w:rsid w:val="000210C2"/>
    <w:rsid w:val="00021EE1"/>
    <w:rsid w:val="00022599"/>
    <w:rsid w:val="000234DC"/>
    <w:rsid w:val="00023F94"/>
    <w:rsid w:val="000250BE"/>
    <w:rsid w:val="00026ACC"/>
    <w:rsid w:val="000270D3"/>
    <w:rsid w:val="00027916"/>
    <w:rsid w:val="00027EC1"/>
    <w:rsid w:val="0003094C"/>
    <w:rsid w:val="00030985"/>
    <w:rsid w:val="0003171D"/>
    <w:rsid w:val="00031ADD"/>
    <w:rsid w:val="00031C1D"/>
    <w:rsid w:val="00031EF7"/>
    <w:rsid w:val="000321C5"/>
    <w:rsid w:val="00032C40"/>
    <w:rsid w:val="0003399B"/>
    <w:rsid w:val="00034FD1"/>
    <w:rsid w:val="00035C50"/>
    <w:rsid w:val="00036D32"/>
    <w:rsid w:val="000400F6"/>
    <w:rsid w:val="000408BA"/>
    <w:rsid w:val="00043893"/>
    <w:rsid w:val="00043E39"/>
    <w:rsid w:val="00045474"/>
    <w:rsid w:val="00045614"/>
    <w:rsid w:val="000457A1"/>
    <w:rsid w:val="0004693E"/>
    <w:rsid w:val="00046F2E"/>
    <w:rsid w:val="00050001"/>
    <w:rsid w:val="00052006"/>
    <w:rsid w:val="00052041"/>
    <w:rsid w:val="0005326A"/>
    <w:rsid w:val="00053E54"/>
    <w:rsid w:val="00056640"/>
    <w:rsid w:val="00056F28"/>
    <w:rsid w:val="00057FFE"/>
    <w:rsid w:val="00060495"/>
    <w:rsid w:val="0006266D"/>
    <w:rsid w:val="0006401A"/>
    <w:rsid w:val="000643B4"/>
    <w:rsid w:val="00064935"/>
    <w:rsid w:val="00064EF6"/>
    <w:rsid w:val="00065104"/>
    <w:rsid w:val="00065506"/>
    <w:rsid w:val="00065AC4"/>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5A0E"/>
    <w:rsid w:val="00086F8B"/>
    <w:rsid w:val="00087548"/>
    <w:rsid w:val="00092AFE"/>
    <w:rsid w:val="00093E7E"/>
    <w:rsid w:val="00095E17"/>
    <w:rsid w:val="00095F43"/>
    <w:rsid w:val="00096A0C"/>
    <w:rsid w:val="000A1101"/>
    <w:rsid w:val="000A1684"/>
    <w:rsid w:val="000A1830"/>
    <w:rsid w:val="000A204E"/>
    <w:rsid w:val="000A4121"/>
    <w:rsid w:val="000A4A76"/>
    <w:rsid w:val="000A4AA3"/>
    <w:rsid w:val="000A4F51"/>
    <w:rsid w:val="000A550E"/>
    <w:rsid w:val="000A55DC"/>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713"/>
    <w:rsid w:val="000B7884"/>
    <w:rsid w:val="000C2151"/>
    <w:rsid w:val="000C2553"/>
    <w:rsid w:val="000C2B7A"/>
    <w:rsid w:val="000C38C3"/>
    <w:rsid w:val="000C3DF1"/>
    <w:rsid w:val="000C3FDA"/>
    <w:rsid w:val="000C44C7"/>
    <w:rsid w:val="000C4549"/>
    <w:rsid w:val="000C4D91"/>
    <w:rsid w:val="000C508D"/>
    <w:rsid w:val="000C529E"/>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F57"/>
    <w:rsid w:val="000E537B"/>
    <w:rsid w:val="000E56F7"/>
    <w:rsid w:val="000E57D0"/>
    <w:rsid w:val="000E694A"/>
    <w:rsid w:val="000E73D9"/>
    <w:rsid w:val="000E7858"/>
    <w:rsid w:val="000F0FBC"/>
    <w:rsid w:val="000F237C"/>
    <w:rsid w:val="000F2FA5"/>
    <w:rsid w:val="000F342D"/>
    <w:rsid w:val="000F39CA"/>
    <w:rsid w:val="000F4251"/>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F57"/>
    <w:rsid w:val="00123422"/>
    <w:rsid w:val="001240B2"/>
    <w:rsid w:val="00124816"/>
    <w:rsid w:val="00124B6A"/>
    <w:rsid w:val="00124E2E"/>
    <w:rsid w:val="00126558"/>
    <w:rsid w:val="00130084"/>
    <w:rsid w:val="00130462"/>
    <w:rsid w:val="00131559"/>
    <w:rsid w:val="00131D66"/>
    <w:rsid w:val="00131FDE"/>
    <w:rsid w:val="001325CA"/>
    <w:rsid w:val="0013386E"/>
    <w:rsid w:val="0013515E"/>
    <w:rsid w:val="00136D4C"/>
    <w:rsid w:val="00136F1D"/>
    <w:rsid w:val="0014073F"/>
    <w:rsid w:val="00142494"/>
    <w:rsid w:val="00142538"/>
    <w:rsid w:val="00142BB9"/>
    <w:rsid w:val="00144D6F"/>
    <w:rsid w:val="00144F96"/>
    <w:rsid w:val="0014505D"/>
    <w:rsid w:val="0014715F"/>
    <w:rsid w:val="001505BF"/>
    <w:rsid w:val="00151EAC"/>
    <w:rsid w:val="001528B1"/>
    <w:rsid w:val="00153528"/>
    <w:rsid w:val="00154E68"/>
    <w:rsid w:val="001551D0"/>
    <w:rsid w:val="00157924"/>
    <w:rsid w:val="001608B6"/>
    <w:rsid w:val="00161CE0"/>
    <w:rsid w:val="00161FEC"/>
    <w:rsid w:val="00162548"/>
    <w:rsid w:val="00162A8D"/>
    <w:rsid w:val="00162BCE"/>
    <w:rsid w:val="001650E9"/>
    <w:rsid w:val="00165352"/>
    <w:rsid w:val="00166709"/>
    <w:rsid w:val="001668DA"/>
    <w:rsid w:val="00170009"/>
    <w:rsid w:val="00172183"/>
    <w:rsid w:val="00172D1F"/>
    <w:rsid w:val="00173801"/>
    <w:rsid w:val="001751AB"/>
    <w:rsid w:val="00175A3F"/>
    <w:rsid w:val="001762C5"/>
    <w:rsid w:val="00176E0D"/>
    <w:rsid w:val="00180343"/>
    <w:rsid w:val="00180381"/>
    <w:rsid w:val="00180E09"/>
    <w:rsid w:val="0018283C"/>
    <w:rsid w:val="001830CD"/>
    <w:rsid w:val="001831CD"/>
    <w:rsid w:val="0018362C"/>
    <w:rsid w:val="00183D4C"/>
    <w:rsid w:val="00183F6D"/>
    <w:rsid w:val="00184807"/>
    <w:rsid w:val="0018670E"/>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95D"/>
    <w:rsid w:val="001A59CB"/>
    <w:rsid w:val="001A5C8A"/>
    <w:rsid w:val="001A5ECB"/>
    <w:rsid w:val="001A6AA8"/>
    <w:rsid w:val="001A6B3D"/>
    <w:rsid w:val="001A6C34"/>
    <w:rsid w:val="001A6D04"/>
    <w:rsid w:val="001A7DEF"/>
    <w:rsid w:val="001A7E1F"/>
    <w:rsid w:val="001B1558"/>
    <w:rsid w:val="001B21BE"/>
    <w:rsid w:val="001B2E82"/>
    <w:rsid w:val="001B349A"/>
    <w:rsid w:val="001B41D3"/>
    <w:rsid w:val="001B4DEA"/>
    <w:rsid w:val="001B5F39"/>
    <w:rsid w:val="001B669A"/>
    <w:rsid w:val="001B7991"/>
    <w:rsid w:val="001C08DD"/>
    <w:rsid w:val="001C1409"/>
    <w:rsid w:val="001C184D"/>
    <w:rsid w:val="001C27D2"/>
    <w:rsid w:val="001C2AE6"/>
    <w:rsid w:val="001C35D8"/>
    <w:rsid w:val="001C3F38"/>
    <w:rsid w:val="001C4257"/>
    <w:rsid w:val="001C44BC"/>
    <w:rsid w:val="001C4A89"/>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7D94"/>
    <w:rsid w:val="001E0A28"/>
    <w:rsid w:val="001E1543"/>
    <w:rsid w:val="001E208D"/>
    <w:rsid w:val="001E21B5"/>
    <w:rsid w:val="001E3117"/>
    <w:rsid w:val="001E33DF"/>
    <w:rsid w:val="001E38B7"/>
    <w:rsid w:val="001E3DEE"/>
    <w:rsid w:val="001E3F96"/>
    <w:rsid w:val="001E4218"/>
    <w:rsid w:val="001E577A"/>
    <w:rsid w:val="001E63C1"/>
    <w:rsid w:val="001E69EB"/>
    <w:rsid w:val="001E6C4D"/>
    <w:rsid w:val="001F0B20"/>
    <w:rsid w:val="001F103B"/>
    <w:rsid w:val="001F14AC"/>
    <w:rsid w:val="001F28FC"/>
    <w:rsid w:val="001F2F0A"/>
    <w:rsid w:val="001F5134"/>
    <w:rsid w:val="001F5AA8"/>
    <w:rsid w:val="001F68E6"/>
    <w:rsid w:val="00200581"/>
    <w:rsid w:val="00200A62"/>
    <w:rsid w:val="002033D9"/>
    <w:rsid w:val="00203740"/>
    <w:rsid w:val="00203BA2"/>
    <w:rsid w:val="002051B5"/>
    <w:rsid w:val="002058E9"/>
    <w:rsid w:val="00210348"/>
    <w:rsid w:val="00210C6F"/>
    <w:rsid w:val="00210EBD"/>
    <w:rsid w:val="002113D2"/>
    <w:rsid w:val="002123C6"/>
    <w:rsid w:val="0021262C"/>
    <w:rsid w:val="00212977"/>
    <w:rsid w:val="00212CC7"/>
    <w:rsid w:val="002138EA"/>
    <w:rsid w:val="002139EA"/>
    <w:rsid w:val="00213B37"/>
    <w:rsid w:val="00213F84"/>
    <w:rsid w:val="0021496E"/>
    <w:rsid w:val="00214FBD"/>
    <w:rsid w:val="00215D7D"/>
    <w:rsid w:val="00215E97"/>
    <w:rsid w:val="002207C5"/>
    <w:rsid w:val="00220CA3"/>
    <w:rsid w:val="00221368"/>
    <w:rsid w:val="00221E08"/>
    <w:rsid w:val="00222897"/>
    <w:rsid w:val="00222B0C"/>
    <w:rsid w:val="002231A9"/>
    <w:rsid w:val="002241AF"/>
    <w:rsid w:val="00224224"/>
    <w:rsid w:val="00225AEE"/>
    <w:rsid w:val="0022659D"/>
    <w:rsid w:val="002269DE"/>
    <w:rsid w:val="00227719"/>
    <w:rsid w:val="00230048"/>
    <w:rsid w:val="0023044D"/>
    <w:rsid w:val="00231481"/>
    <w:rsid w:val="00235394"/>
    <w:rsid w:val="00235577"/>
    <w:rsid w:val="00235D0F"/>
    <w:rsid w:val="0023632E"/>
    <w:rsid w:val="002371B2"/>
    <w:rsid w:val="002429C8"/>
    <w:rsid w:val="002435CA"/>
    <w:rsid w:val="0024469F"/>
    <w:rsid w:val="002462C4"/>
    <w:rsid w:val="002465CB"/>
    <w:rsid w:val="00246B9D"/>
    <w:rsid w:val="00247DDF"/>
    <w:rsid w:val="00250B5B"/>
    <w:rsid w:val="002518A3"/>
    <w:rsid w:val="00252079"/>
    <w:rsid w:val="0025272C"/>
    <w:rsid w:val="00252A1F"/>
    <w:rsid w:val="00252DB8"/>
    <w:rsid w:val="002537BC"/>
    <w:rsid w:val="00255596"/>
    <w:rsid w:val="00255965"/>
    <w:rsid w:val="00255C58"/>
    <w:rsid w:val="00260EC7"/>
    <w:rsid w:val="00261539"/>
    <w:rsid w:val="0026179F"/>
    <w:rsid w:val="00262E65"/>
    <w:rsid w:val="0026354E"/>
    <w:rsid w:val="00265465"/>
    <w:rsid w:val="00265BD1"/>
    <w:rsid w:val="002666AE"/>
    <w:rsid w:val="0026693A"/>
    <w:rsid w:val="00267FDE"/>
    <w:rsid w:val="00270DE7"/>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6B8"/>
    <w:rsid w:val="002858BF"/>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4BCE"/>
    <w:rsid w:val="002A4C0E"/>
    <w:rsid w:val="002A4CD0"/>
    <w:rsid w:val="002A5212"/>
    <w:rsid w:val="002A7DA6"/>
    <w:rsid w:val="002B0C75"/>
    <w:rsid w:val="002B0EA4"/>
    <w:rsid w:val="002B3E56"/>
    <w:rsid w:val="002B40C5"/>
    <w:rsid w:val="002B516C"/>
    <w:rsid w:val="002B5E1D"/>
    <w:rsid w:val="002B60C1"/>
    <w:rsid w:val="002B6C7E"/>
    <w:rsid w:val="002B77D2"/>
    <w:rsid w:val="002B7897"/>
    <w:rsid w:val="002C14F6"/>
    <w:rsid w:val="002C1A6C"/>
    <w:rsid w:val="002C3F07"/>
    <w:rsid w:val="002C3FE0"/>
    <w:rsid w:val="002C4B52"/>
    <w:rsid w:val="002C4CDA"/>
    <w:rsid w:val="002C5AEB"/>
    <w:rsid w:val="002D0304"/>
    <w:rsid w:val="002D03E5"/>
    <w:rsid w:val="002D1380"/>
    <w:rsid w:val="002D240D"/>
    <w:rsid w:val="002D2E3A"/>
    <w:rsid w:val="002D36EB"/>
    <w:rsid w:val="002D3B6E"/>
    <w:rsid w:val="002D5D2B"/>
    <w:rsid w:val="002D65C5"/>
    <w:rsid w:val="002D6BCA"/>
    <w:rsid w:val="002D6BDF"/>
    <w:rsid w:val="002E0712"/>
    <w:rsid w:val="002E1686"/>
    <w:rsid w:val="002E1AC0"/>
    <w:rsid w:val="002E28AD"/>
    <w:rsid w:val="002E2CE9"/>
    <w:rsid w:val="002E2F7E"/>
    <w:rsid w:val="002E3BF7"/>
    <w:rsid w:val="002E403E"/>
    <w:rsid w:val="002E4C74"/>
    <w:rsid w:val="002E5A8E"/>
    <w:rsid w:val="002E69E1"/>
    <w:rsid w:val="002E7087"/>
    <w:rsid w:val="002E74CD"/>
    <w:rsid w:val="002F02A8"/>
    <w:rsid w:val="002F158C"/>
    <w:rsid w:val="002F177E"/>
    <w:rsid w:val="002F19F8"/>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76"/>
    <w:rsid w:val="00321150"/>
    <w:rsid w:val="003214FD"/>
    <w:rsid w:val="00321812"/>
    <w:rsid w:val="00322B00"/>
    <w:rsid w:val="0032521C"/>
    <w:rsid w:val="003257BD"/>
    <w:rsid w:val="003260D7"/>
    <w:rsid w:val="00330612"/>
    <w:rsid w:val="0033090D"/>
    <w:rsid w:val="00331045"/>
    <w:rsid w:val="003316AE"/>
    <w:rsid w:val="00331EDF"/>
    <w:rsid w:val="003334DA"/>
    <w:rsid w:val="00334BA6"/>
    <w:rsid w:val="00336697"/>
    <w:rsid w:val="00340859"/>
    <w:rsid w:val="00341160"/>
    <w:rsid w:val="003418CB"/>
    <w:rsid w:val="003420A5"/>
    <w:rsid w:val="00343650"/>
    <w:rsid w:val="003449ED"/>
    <w:rsid w:val="00345C20"/>
    <w:rsid w:val="00346F1E"/>
    <w:rsid w:val="00346FAA"/>
    <w:rsid w:val="00351919"/>
    <w:rsid w:val="00352BD0"/>
    <w:rsid w:val="00355873"/>
    <w:rsid w:val="0035660F"/>
    <w:rsid w:val="0035723F"/>
    <w:rsid w:val="0035728F"/>
    <w:rsid w:val="00360350"/>
    <w:rsid w:val="00360419"/>
    <w:rsid w:val="003608E7"/>
    <w:rsid w:val="00360CF3"/>
    <w:rsid w:val="003628B9"/>
    <w:rsid w:val="00362D8F"/>
    <w:rsid w:val="003648B2"/>
    <w:rsid w:val="003649AF"/>
    <w:rsid w:val="00365792"/>
    <w:rsid w:val="00366D02"/>
    <w:rsid w:val="00367724"/>
    <w:rsid w:val="00367F0C"/>
    <w:rsid w:val="00370C4C"/>
    <w:rsid w:val="00370C63"/>
    <w:rsid w:val="00370D37"/>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6D3"/>
    <w:rsid w:val="003B3CBD"/>
    <w:rsid w:val="003B3D68"/>
    <w:rsid w:val="003B40B6"/>
    <w:rsid w:val="003B43BA"/>
    <w:rsid w:val="003B455F"/>
    <w:rsid w:val="003B4651"/>
    <w:rsid w:val="003B56DB"/>
    <w:rsid w:val="003B755E"/>
    <w:rsid w:val="003B75FE"/>
    <w:rsid w:val="003C06AB"/>
    <w:rsid w:val="003C228E"/>
    <w:rsid w:val="003C3117"/>
    <w:rsid w:val="003C46D5"/>
    <w:rsid w:val="003C4DEA"/>
    <w:rsid w:val="003C51E7"/>
    <w:rsid w:val="003C5FA8"/>
    <w:rsid w:val="003C6893"/>
    <w:rsid w:val="003C6DE2"/>
    <w:rsid w:val="003C7919"/>
    <w:rsid w:val="003D1EFD"/>
    <w:rsid w:val="003D2009"/>
    <w:rsid w:val="003D28BF"/>
    <w:rsid w:val="003D4215"/>
    <w:rsid w:val="003D4C47"/>
    <w:rsid w:val="003D7331"/>
    <w:rsid w:val="003D7719"/>
    <w:rsid w:val="003E151D"/>
    <w:rsid w:val="003E32CA"/>
    <w:rsid w:val="003E341E"/>
    <w:rsid w:val="003E40EE"/>
    <w:rsid w:val="003E6A40"/>
    <w:rsid w:val="003E7D40"/>
    <w:rsid w:val="003F05AF"/>
    <w:rsid w:val="003F1C1B"/>
    <w:rsid w:val="003F2514"/>
    <w:rsid w:val="003F3A2F"/>
    <w:rsid w:val="003F511F"/>
    <w:rsid w:val="003F587C"/>
    <w:rsid w:val="00401144"/>
    <w:rsid w:val="00402244"/>
    <w:rsid w:val="00402B30"/>
    <w:rsid w:val="00402E66"/>
    <w:rsid w:val="00403A6F"/>
    <w:rsid w:val="00404831"/>
    <w:rsid w:val="00405EE6"/>
    <w:rsid w:val="00407219"/>
    <w:rsid w:val="00407661"/>
    <w:rsid w:val="00410314"/>
    <w:rsid w:val="00410913"/>
    <w:rsid w:val="00412063"/>
    <w:rsid w:val="00412EB1"/>
    <w:rsid w:val="00413A12"/>
    <w:rsid w:val="00413DDE"/>
    <w:rsid w:val="00414118"/>
    <w:rsid w:val="0041459E"/>
    <w:rsid w:val="00414EC4"/>
    <w:rsid w:val="00416084"/>
    <w:rsid w:val="00420A36"/>
    <w:rsid w:val="00420EBE"/>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9BA"/>
    <w:rsid w:val="0043302B"/>
    <w:rsid w:val="004337E9"/>
    <w:rsid w:val="00434DC1"/>
    <w:rsid w:val="004350F4"/>
    <w:rsid w:val="00436740"/>
    <w:rsid w:val="004370F6"/>
    <w:rsid w:val="00437550"/>
    <w:rsid w:val="00437C86"/>
    <w:rsid w:val="004412A0"/>
    <w:rsid w:val="00442337"/>
    <w:rsid w:val="004432F3"/>
    <w:rsid w:val="0044420A"/>
    <w:rsid w:val="0044456C"/>
    <w:rsid w:val="00444B0B"/>
    <w:rsid w:val="00444C84"/>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BFE"/>
    <w:rsid w:val="00480E42"/>
    <w:rsid w:val="004810C9"/>
    <w:rsid w:val="004818EB"/>
    <w:rsid w:val="004821F4"/>
    <w:rsid w:val="004832A4"/>
    <w:rsid w:val="004838AF"/>
    <w:rsid w:val="004839F4"/>
    <w:rsid w:val="00484869"/>
    <w:rsid w:val="00484C5D"/>
    <w:rsid w:val="00484FD1"/>
    <w:rsid w:val="0048543E"/>
    <w:rsid w:val="00485C92"/>
    <w:rsid w:val="0048628C"/>
    <w:rsid w:val="004868C1"/>
    <w:rsid w:val="004870DE"/>
    <w:rsid w:val="0048750F"/>
    <w:rsid w:val="00487761"/>
    <w:rsid w:val="00487932"/>
    <w:rsid w:val="004913BF"/>
    <w:rsid w:val="0049216A"/>
    <w:rsid w:val="0049227F"/>
    <w:rsid w:val="00493679"/>
    <w:rsid w:val="0049397C"/>
    <w:rsid w:val="00493BEC"/>
    <w:rsid w:val="0049450F"/>
    <w:rsid w:val="004957C1"/>
    <w:rsid w:val="00495CEB"/>
    <w:rsid w:val="00495E30"/>
    <w:rsid w:val="00496496"/>
    <w:rsid w:val="00496B92"/>
    <w:rsid w:val="00497B30"/>
    <w:rsid w:val="00497C8F"/>
    <w:rsid w:val="004A0BC9"/>
    <w:rsid w:val="004A0D7D"/>
    <w:rsid w:val="004A0E44"/>
    <w:rsid w:val="004A17E9"/>
    <w:rsid w:val="004A34EF"/>
    <w:rsid w:val="004A495F"/>
    <w:rsid w:val="004A52DE"/>
    <w:rsid w:val="004A576E"/>
    <w:rsid w:val="004A6372"/>
    <w:rsid w:val="004A662F"/>
    <w:rsid w:val="004A7544"/>
    <w:rsid w:val="004B09BB"/>
    <w:rsid w:val="004B2ED0"/>
    <w:rsid w:val="004B5F31"/>
    <w:rsid w:val="004B6B0F"/>
    <w:rsid w:val="004C3CDA"/>
    <w:rsid w:val="004C4C39"/>
    <w:rsid w:val="004C54E5"/>
    <w:rsid w:val="004C5F39"/>
    <w:rsid w:val="004C6ABF"/>
    <w:rsid w:val="004C6C03"/>
    <w:rsid w:val="004C7D5A"/>
    <w:rsid w:val="004C7DC8"/>
    <w:rsid w:val="004D05EE"/>
    <w:rsid w:val="004D0DC5"/>
    <w:rsid w:val="004D0EA8"/>
    <w:rsid w:val="004D21B0"/>
    <w:rsid w:val="004D34D4"/>
    <w:rsid w:val="004D4E9F"/>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34DC"/>
    <w:rsid w:val="00503825"/>
    <w:rsid w:val="00505BFA"/>
    <w:rsid w:val="005071B4"/>
    <w:rsid w:val="0050721F"/>
    <w:rsid w:val="00507687"/>
    <w:rsid w:val="00510455"/>
    <w:rsid w:val="005117A9"/>
    <w:rsid w:val="00511C7E"/>
    <w:rsid w:val="00511F57"/>
    <w:rsid w:val="00512CEE"/>
    <w:rsid w:val="00512D8C"/>
    <w:rsid w:val="00514BCC"/>
    <w:rsid w:val="00515CBE"/>
    <w:rsid w:val="00515D76"/>
    <w:rsid w:val="00515E2B"/>
    <w:rsid w:val="0051661C"/>
    <w:rsid w:val="0051699B"/>
    <w:rsid w:val="00517AE0"/>
    <w:rsid w:val="00520615"/>
    <w:rsid w:val="00521862"/>
    <w:rsid w:val="00522176"/>
    <w:rsid w:val="00522A7E"/>
    <w:rsid w:val="00522F20"/>
    <w:rsid w:val="00523F8B"/>
    <w:rsid w:val="00524EDB"/>
    <w:rsid w:val="00527D6A"/>
    <w:rsid w:val="005307D4"/>
    <w:rsid w:val="005308DB"/>
    <w:rsid w:val="00530A2E"/>
    <w:rsid w:val="00530FBE"/>
    <w:rsid w:val="005313ED"/>
    <w:rsid w:val="005315DB"/>
    <w:rsid w:val="0053221E"/>
    <w:rsid w:val="00532EC8"/>
    <w:rsid w:val="00533159"/>
    <w:rsid w:val="005339DB"/>
    <w:rsid w:val="00534C89"/>
    <w:rsid w:val="005357B4"/>
    <w:rsid w:val="00536F88"/>
    <w:rsid w:val="00540971"/>
    <w:rsid w:val="00540FD2"/>
    <w:rsid w:val="00541573"/>
    <w:rsid w:val="00541E40"/>
    <w:rsid w:val="00542339"/>
    <w:rsid w:val="005431B0"/>
    <w:rsid w:val="0054348A"/>
    <w:rsid w:val="0054363B"/>
    <w:rsid w:val="00543A28"/>
    <w:rsid w:val="005458ED"/>
    <w:rsid w:val="00545BC3"/>
    <w:rsid w:val="00545EA2"/>
    <w:rsid w:val="0055139B"/>
    <w:rsid w:val="00551480"/>
    <w:rsid w:val="005515AF"/>
    <w:rsid w:val="005519F1"/>
    <w:rsid w:val="005523D7"/>
    <w:rsid w:val="00552A35"/>
    <w:rsid w:val="00553278"/>
    <w:rsid w:val="005556CE"/>
    <w:rsid w:val="005566FC"/>
    <w:rsid w:val="00556751"/>
    <w:rsid w:val="005571CE"/>
    <w:rsid w:val="00561391"/>
    <w:rsid w:val="00563E64"/>
    <w:rsid w:val="0056474D"/>
    <w:rsid w:val="00564919"/>
    <w:rsid w:val="005661EC"/>
    <w:rsid w:val="00566226"/>
    <w:rsid w:val="00566D8C"/>
    <w:rsid w:val="00567EFD"/>
    <w:rsid w:val="00571095"/>
    <w:rsid w:val="00571777"/>
    <w:rsid w:val="00576405"/>
    <w:rsid w:val="005767CA"/>
    <w:rsid w:val="00576D22"/>
    <w:rsid w:val="005770EE"/>
    <w:rsid w:val="00577718"/>
    <w:rsid w:val="00577ED1"/>
    <w:rsid w:val="00580946"/>
    <w:rsid w:val="00580FF5"/>
    <w:rsid w:val="00581185"/>
    <w:rsid w:val="005844DC"/>
    <w:rsid w:val="00584671"/>
    <w:rsid w:val="0058519C"/>
    <w:rsid w:val="00585CCA"/>
    <w:rsid w:val="005865F8"/>
    <w:rsid w:val="0059149A"/>
    <w:rsid w:val="00591E9D"/>
    <w:rsid w:val="00593092"/>
    <w:rsid w:val="00595662"/>
    <w:rsid w:val="005956EE"/>
    <w:rsid w:val="00596A8E"/>
    <w:rsid w:val="005974DE"/>
    <w:rsid w:val="005A083E"/>
    <w:rsid w:val="005A125A"/>
    <w:rsid w:val="005A4226"/>
    <w:rsid w:val="005A52A1"/>
    <w:rsid w:val="005A72AA"/>
    <w:rsid w:val="005B1E99"/>
    <w:rsid w:val="005B22F7"/>
    <w:rsid w:val="005B3944"/>
    <w:rsid w:val="005B4802"/>
    <w:rsid w:val="005B59EE"/>
    <w:rsid w:val="005B6488"/>
    <w:rsid w:val="005B750D"/>
    <w:rsid w:val="005C09F6"/>
    <w:rsid w:val="005C1EA6"/>
    <w:rsid w:val="005C2C99"/>
    <w:rsid w:val="005C373E"/>
    <w:rsid w:val="005C4219"/>
    <w:rsid w:val="005C534B"/>
    <w:rsid w:val="005C6440"/>
    <w:rsid w:val="005C6835"/>
    <w:rsid w:val="005C7076"/>
    <w:rsid w:val="005C7449"/>
    <w:rsid w:val="005D08FD"/>
    <w:rsid w:val="005D0B99"/>
    <w:rsid w:val="005D183E"/>
    <w:rsid w:val="005D19A8"/>
    <w:rsid w:val="005D308E"/>
    <w:rsid w:val="005D39F7"/>
    <w:rsid w:val="005D3A48"/>
    <w:rsid w:val="005D3F36"/>
    <w:rsid w:val="005D487D"/>
    <w:rsid w:val="005D5941"/>
    <w:rsid w:val="005D7AF8"/>
    <w:rsid w:val="005E0697"/>
    <w:rsid w:val="005E17BF"/>
    <w:rsid w:val="005E2556"/>
    <w:rsid w:val="005E2D04"/>
    <w:rsid w:val="005E366A"/>
    <w:rsid w:val="005E36E7"/>
    <w:rsid w:val="005E501B"/>
    <w:rsid w:val="005E5E1E"/>
    <w:rsid w:val="005E612C"/>
    <w:rsid w:val="005F0BCE"/>
    <w:rsid w:val="005F0DE9"/>
    <w:rsid w:val="005F17CA"/>
    <w:rsid w:val="005F1F4D"/>
    <w:rsid w:val="005F2145"/>
    <w:rsid w:val="005F23B3"/>
    <w:rsid w:val="005F40CC"/>
    <w:rsid w:val="005F4196"/>
    <w:rsid w:val="005F4511"/>
    <w:rsid w:val="005F4C35"/>
    <w:rsid w:val="005F794F"/>
    <w:rsid w:val="00600B1C"/>
    <w:rsid w:val="006016E1"/>
    <w:rsid w:val="006017FE"/>
    <w:rsid w:val="00602877"/>
    <w:rsid w:val="00602C6F"/>
    <w:rsid w:val="00602D27"/>
    <w:rsid w:val="006031CD"/>
    <w:rsid w:val="00603D95"/>
    <w:rsid w:val="00603FCC"/>
    <w:rsid w:val="00604E93"/>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379A"/>
    <w:rsid w:val="00627B1F"/>
    <w:rsid w:val="006302AA"/>
    <w:rsid w:val="00630FF5"/>
    <w:rsid w:val="00633869"/>
    <w:rsid w:val="00634875"/>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7AA"/>
    <w:rsid w:val="006530AA"/>
    <w:rsid w:val="0065314F"/>
    <w:rsid w:val="006537BC"/>
    <w:rsid w:val="00653BCF"/>
    <w:rsid w:val="00654806"/>
    <w:rsid w:val="0065505B"/>
    <w:rsid w:val="0066231D"/>
    <w:rsid w:val="006629AA"/>
    <w:rsid w:val="00663CFE"/>
    <w:rsid w:val="00663D6F"/>
    <w:rsid w:val="00664EF4"/>
    <w:rsid w:val="00665263"/>
    <w:rsid w:val="006654DD"/>
    <w:rsid w:val="00665B8C"/>
    <w:rsid w:val="00665F43"/>
    <w:rsid w:val="006662E6"/>
    <w:rsid w:val="0066646D"/>
    <w:rsid w:val="00666669"/>
    <w:rsid w:val="00666D88"/>
    <w:rsid w:val="006670AC"/>
    <w:rsid w:val="006678D3"/>
    <w:rsid w:val="00667D66"/>
    <w:rsid w:val="00667EDF"/>
    <w:rsid w:val="0067076C"/>
    <w:rsid w:val="00671260"/>
    <w:rsid w:val="00671C38"/>
    <w:rsid w:val="00672307"/>
    <w:rsid w:val="00673081"/>
    <w:rsid w:val="006734EB"/>
    <w:rsid w:val="006736E3"/>
    <w:rsid w:val="0067378B"/>
    <w:rsid w:val="00674E44"/>
    <w:rsid w:val="00675954"/>
    <w:rsid w:val="00675E4A"/>
    <w:rsid w:val="006766E8"/>
    <w:rsid w:val="00680099"/>
    <w:rsid w:val="006808C6"/>
    <w:rsid w:val="00681C49"/>
    <w:rsid w:val="00682668"/>
    <w:rsid w:val="00683307"/>
    <w:rsid w:val="006834C9"/>
    <w:rsid w:val="00683789"/>
    <w:rsid w:val="00683FD1"/>
    <w:rsid w:val="006855B1"/>
    <w:rsid w:val="00686A60"/>
    <w:rsid w:val="00686C31"/>
    <w:rsid w:val="00686D3C"/>
    <w:rsid w:val="00692A68"/>
    <w:rsid w:val="00694371"/>
    <w:rsid w:val="00694A92"/>
    <w:rsid w:val="00695CEC"/>
    <w:rsid w:val="00695D85"/>
    <w:rsid w:val="00695FA4"/>
    <w:rsid w:val="00696B8D"/>
    <w:rsid w:val="006977AF"/>
    <w:rsid w:val="006A02FE"/>
    <w:rsid w:val="006A1524"/>
    <w:rsid w:val="006A16BD"/>
    <w:rsid w:val="006A2006"/>
    <w:rsid w:val="006A2BA2"/>
    <w:rsid w:val="006A30A2"/>
    <w:rsid w:val="006A5069"/>
    <w:rsid w:val="006A6D23"/>
    <w:rsid w:val="006B0585"/>
    <w:rsid w:val="006B14B2"/>
    <w:rsid w:val="006B25DE"/>
    <w:rsid w:val="006B30D3"/>
    <w:rsid w:val="006B372A"/>
    <w:rsid w:val="006B736D"/>
    <w:rsid w:val="006B7E7D"/>
    <w:rsid w:val="006C149E"/>
    <w:rsid w:val="006C16F2"/>
    <w:rsid w:val="006C1A60"/>
    <w:rsid w:val="006C1C3B"/>
    <w:rsid w:val="006C2474"/>
    <w:rsid w:val="006C2831"/>
    <w:rsid w:val="006C2C46"/>
    <w:rsid w:val="006C4E43"/>
    <w:rsid w:val="006C643E"/>
    <w:rsid w:val="006C6CF9"/>
    <w:rsid w:val="006C7600"/>
    <w:rsid w:val="006D0A45"/>
    <w:rsid w:val="006D1DE8"/>
    <w:rsid w:val="006D2932"/>
    <w:rsid w:val="006D2B05"/>
    <w:rsid w:val="006D30F7"/>
    <w:rsid w:val="006D3671"/>
    <w:rsid w:val="006D3B27"/>
    <w:rsid w:val="006D4176"/>
    <w:rsid w:val="006D42E9"/>
    <w:rsid w:val="006D4B9B"/>
    <w:rsid w:val="006E0A73"/>
    <w:rsid w:val="006E0FEE"/>
    <w:rsid w:val="006E2708"/>
    <w:rsid w:val="006E3104"/>
    <w:rsid w:val="006E5320"/>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E54"/>
    <w:rsid w:val="0070550A"/>
    <w:rsid w:val="0070646B"/>
    <w:rsid w:val="00707321"/>
    <w:rsid w:val="0071082F"/>
    <w:rsid w:val="007120F9"/>
    <w:rsid w:val="00712104"/>
    <w:rsid w:val="00712F4E"/>
    <w:rsid w:val="007130A2"/>
    <w:rsid w:val="007139B8"/>
    <w:rsid w:val="00714380"/>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64BD"/>
    <w:rsid w:val="00736860"/>
    <w:rsid w:val="00736B37"/>
    <w:rsid w:val="00737FDA"/>
    <w:rsid w:val="00740A35"/>
    <w:rsid w:val="0074144B"/>
    <w:rsid w:val="00742A95"/>
    <w:rsid w:val="0074334E"/>
    <w:rsid w:val="00744F4F"/>
    <w:rsid w:val="007454E4"/>
    <w:rsid w:val="00745C5F"/>
    <w:rsid w:val="00746F30"/>
    <w:rsid w:val="0074708C"/>
    <w:rsid w:val="00747DB7"/>
    <w:rsid w:val="007501B6"/>
    <w:rsid w:val="00751AD0"/>
    <w:rsid w:val="007520B4"/>
    <w:rsid w:val="007542D5"/>
    <w:rsid w:val="0075452D"/>
    <w:rsid w:val="007553CE"/>
    <w:rsid w:val="0075546F"/>
    <w:rsid w:val="007557AF"/>
    <w:rsid w:val="00757B96"/>
    <w:rsid w:val="00760913"/>
    <w:rsid w:val="00762994"/>
    <w:rsid w:val="00762D3E"/>
    <w:rsid w:val="00763289"/>
    <w:rsid w:val="00764C7D"/>
    <w:rsid w:val="007655D5"/>
    <w:rsid w:val="00767432"/>
    <w:rsid w:val="007702F9"/>
    <w:rsid w:val="00770937"/>
    <w:rsid w:val="007711BA"/>
    <w:rsid w:val="00772E30"/>
    <w:rsid w:val="00773AA8"/>
    <w:rsid w:val="00774FDA"/>
    <w:rsid w:val="0077569B"/>
    <w:rsid w:val="00776265"/>
    <w:rsid w:val="007763C1"/>
    <w:rsid w:val="00776670"/>
    <w:rsid w:val="00776A11"/>
    <w:rsid w:val="00777191"/>
    <w:rsid w:val="00777A74"/>
    <w:rsid w:val="00777E82"/>
    <w:rsid w:val="00781359"/>
    <w:rsid w:val="00782592"/>
    <w:rsid w:val="007849F7"/>
    <w:rsid w:val="00784C31"/>
    <w:rsid w:val="00785922"/>
    <w:rsid w:val="00786921"/>
    <w:rsid w:val="007931B2"/>
    <w:rsid w:val="00793832"/>
    <w:rsid w:val="0079391B"/>
    <w:rsid w:val="00793A07"/>
    <w:rsid w:val="00794C89"/>
    <w:rsid w:val="007978F0"/>
    <w:rsid w:val="007A06E6"/>
    <w:rsid w:val="007A13AD"/>
    <w:rsid w:val="007A1EAA"/>
    <w:rsid w:val="007A255E"/>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BA9"/>
    <w:rsid w:val="007B59E1"/>
    <w:rsid w:val="007B5A43"/>
    <w:rsid w:val="007B5E09"/>
    <w:rsid w:val="007B61D1"/>
    <w:rsid w:val="007B709B"/>
    <w:rsid w:val="007C06BD"/>
    <w:rsid w:val="007C1343"/>
    <w:rsid w:val="007C2405"/>
    <w:rsid w:val="007C28CD"/>
    <w:rsid w:val="007C2DFE"/>
    <w:rsid w:val="007C2E6E"/>
    <w:rsid w:val="007C50B7"/>
    <w:rsid w:val="007C5EF1"/>
    <w:rsid w:val="007C70F9"/>
    <w:rsid w:val="007C7597"/>
    <w:rsid w:val="007C7BF5"/>
    <w:rsid w:val="007D19B7"/>
    <w:rsid w:val="007D550D"/>
    <w:rsid w:val="007D5571"/>
    <w:rsid w:val="007D5725"/>
    <w:rsid w:val="007D6769"/>
    <w:rsid w:val="007D6EBD"/>
    <w:rsid w:val="007D74DE"/>
    <w:rsid w:val="007D75E5"/>
    <w:rsid w:val="007D773E"/>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7062"/>
    <w:rsid w:val="007F0E1E"/>
    <w:rsid w:val="007F2108"/>
    <w:rsid w:val="007F2559"/>
    <w:rsid w:val="007F25F7"/>
    <w:rsid w:val="007F29A7"/>
    <w:rsid w:val="007F4F2D"/>
    <w:rsid w:val="007F540A"/>
    <w:rsid w:val="007F77A6"/>
    <w:rsid w:val="008004B4"/>
    <w:rsid w:val="008008EE"/>
    <w:rsid w:val="00800C35"/>
    <w:rsid w:val="00800E22"/>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E71"/>
    <w:rsid w:val="00820E7E"/>
    <w:rsid w:val="0082199E"/>
    <w:rsid w:val="008235B1"/>
    <w:rsid w:val="00823AA9"/>
    <w:rsid w:val="00823D4A"/>
    <w:rsid w:val="008249B6"/>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266A"/>
    <w:rsid w:val="008429AD"/>
    <w:rsid w:val="008429DB"/>
    <w:rsid w:val="00844D06"/>
    <w:rsid w:val="0084560A"/>
    <w:rsid w:val="008459EE"/>
    <w:rsid w:val="00846365"/>
    <w:rsid w:val="00850C75"/>
    <w:rsid w:val="00850E39"/>
    <w:rsid w:val="00851362"/>
    <w:rsid w:val="00851E57"/>
    <w:rsid w:val="008526D6"/>
    <w:rsid w:val="0085450D"/>
    <w:rsid w:val="0085477A"/>
    <w:rsid w:val="00855107"/>
    <w:rsid w:val="00855173"/>
    <w:rsid w:val="008557D9"/>
    <w:rsid w:val="00855BF7"/>
    <w:rsid w:val="00856214"/>
    <w:rsid w:val="008570CD"/>
    <w:rsid w:val="00860C5E"/>
    <w:rsid w:val="00862089"/>
    <w:rsid w:val="008633ED"/>
    <w:rsid w:val="0086391B"/>
    <w:rsid w:val="0086468A"/>
    <w:rsid w:val="00866D5B"/>
    <w:rsid w:val="00866FF5"/>
    <w:rsid w:val="008675CA"/>
    <w:rsid w:val="00871C15"/>
    <w:rsid w:val="0087332D"/>
    <w:rsid w:val="0087387B"/>
    <w:rsid w:val="00873E1F"/>
    <w:rsid w:val="00874C16"/>
    <w:rsid w:val="0088145A"/>
    <w:rsid w:val="00885268"/>
    <w:rsid w:val="008859FF"/>
    <w:rsid w:val="00886D1F"/>
    <w:rsid w:val="008874E2"/>
    <w:rsid w:val="00890AF9"/>
    <w:rsid w:val="00891EE1"/>
    <w:rsid w:val="008925A7"/>
    <w:rsid w:val="0089290E"/>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935"/>
    <w:rsid w:val="008A58A1"/>
    <w:rsid w:val="008B0232"/>
    <w:rsid w:val="008B1D3C"/>
    <w:rsid w:val="008B1FF1"/>
    <w:rsid w:val="008B3194"/>
    <w:rsid w:val="008B32A8"/>
    <w:rsid w:val="008B39F9"/>
    <w:rsid w:val="008B3B5B"/>
    <w:rsid w:val="008B3E63"/>
    <w:rsid w:val="008B4C19"/>
    <w:rsid w:val="008B5AE7"/>
    <w:rsid w:val="008B614F"/>
    <w:rsid w:val="008B6200"/>
    <w:rsid w:val="008B7F0E"/>
    <w:rsid w:val="008C07DB"/>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6657"/>
    <w:rsid w:val="008D718B"/>
    <w:rsid w:val="008D744C"/>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84E"/>
    <w:rsid w:val="008F2B2B"/>
    <w:rsid w:val="008F2C17"/>
    <w:rsid w:val="008F2E0B"/>
    <w:rsid w:val="008F4CC4"/>
    <w:rsid w:val="008F4DD1"/>
    <w:rsid w:val="008F6056"/>
    <w:rsid w:val="008F665F"/>
    <w:rsid w:val="008F6A57"/>
    <w:rsid w:val="008F6E89"/>
    <w:rsid w:val="009013E2"/>
    <w:rsid w:val="00902BCD"/>
    <w:rsid w:val="00902C07"/>
    <w:rsid w:val="00904F4C"/>
    <w:rsid w:val="00905804"/>
    <w:rsid w:val="00905AB5"/>
    <w:rsid w:val="00906AE7"/>
    <w:rsid w:val="00907B45"/>
    <w:rsid w:val="009101E2"/>
    <w:rsid w:val="00910B03"/>
    <w:rsid w:val="00910F8E"/>
    <w:rsid w:val="0091131D"/>
    <w:rsid w:val="0091253D"/>
    <w:rsid w:val="009130F4"/>
    <w:rsid w:val="00915D73"/>
    <w:rsid w:val="00916077"/>
    <w:rsid w:val="00916205"/>
    <w:rsid w:val="00916CF3"/>
    <w:rsid w:val="009170A2"/>
    <w:rsid w:val="0092015A"/>
    <w:rsid w:val="009208A6"/>
    <w:rsid w:val="00920E1A"/>
    <w:rsid w:val="009211B1"/>
    <w:rsid w:val="00923FD6"/>
    <w:rsid w:val="00924438"/>
    <w:rsid w:val="00924514"/>
    <w:rsid w:val="00925083"/>
    <w:rsid w:val="00925664"/>
    <w:rsid w:val="00926CB8"/>
    <w:rsid w:val="00927316"/>
    <w:rsid w:val="00927325"/>
    <w:rsid w:val="009311BA"/>
    <w:rsid w:val="0093133D"/>
    <w:rsid w:val="0093276D"/>
    <w:rsid w:val="009334F3"/>
    <w:rsid w:val="00933D12"/>
    <w:rsid w:val="00935368"/>
    <w:rsid w:val="00937065"/>
    <w:rsid w:val="00940285"/>
    <w:rsid w:val="009415B0"/>
    <w:rsid w:val="009417F6"/>
    <w:rsid w:val="009418CF"/>
    <w:rsid w:val="00941CD1"/>
    <w:rsid w:val="0094355E"/>
    <w:rsid w:val="009435DA"/>
    <w:rsid w:val="00945A67"/>
    <w:rsid w:val="0094681B"/>
    <w:rsid w:val="00946954"/>
    <w:rsid w:val="009475BF"/>
    <w:rsid w:val="00947E7E"/>
    <w:rsid w:val="00950C1F"/>
    <w:rsid w:val="0095139A"/>
    <w:rsid w:val="00953483"/>
    <w:rsid w:val="00953E16"/>
    <w:rsid w:val="00953E9D"/>
    <w:rsid w:val="009542AC"/>
    <w:rsid w:val="00955688"/>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0CFB"/>
    <w:rsid w:val="00973614"/>
    <w:rsid w:val="0097388B"/>
    <w:rsid w:val="009738E1"/>
    <w:rsid w:val="00973904"/>
    <w:rsid w:val="00973FD5"/>
    <w:rsid w:val="0097408E"/>
    <w:rsid w:val="00974B16"/>
    <w:rsid w:val="00974BB2"/>
    <w:rsid w:val="00974FA7"/>
    <w:rsid w:val="009756E5"/>
    <w:rsid w:val="009757B9"/>
    <w:rsid w:val="00975EF8"/>
    <w:rsid w:val="00976081"/>
    <w:rsid w:val="00976AE2"/>
    <w:rsid w:val="00977A8C"/>
    <w:rsid w:val="00980458"/>
    <w:rsid w:val="0098135F"/>
    <w:rsid w:val="00981D5D"/>
    <w:rsid w:val="00982806"/>
    <w:rsid w:val="00983910"/>
    <w:rsid w:val="009842F8"/>
    <w:rsid w:val="009866BC"/>
    <w:rsid w:val="00986885"/>
    <w:rsid w:val="00986FF3"/>
    <w:rsid w:val="009921E4"/>
    <w:rsid w:val="00992DD8"/>
    <w:rsid w:val="009932AC"/>
    <w:rsid w:val="00994306"/>
    <w:rsid w:val="00994351"/>
    <w:rsid w:val="00994872"/>
    <w:rsid w:val="00995FC2"/>
    <w:rsid w:val="00996A8F"/>
    <w:rsid w:val="009A0B38"/>
    <w:rsid w:val="009A107C"/>
    <w:rsid w:val="009A1DBF"/>
    <w:rsid w:val="009A28EF"/>
    <w:rsid w:val="009A39CB"/>
    <w:rsid w:val="009A514B"/>
    <w:rsid w:val="009A667A"/>
    <w:rsid w:val="009A68E6"/>
    <w:rsid w:val="009A6E8D"/>
    <w:rsid w:val="009A7598"/>
    <w:rsid w:val="009B036F"/>
    <w:rsid w:val="009B0786"/>
    <w:rsid w:val="009B1DF8"/>
    <w:rsid w:val="009B25B0"/>
    <w:rsid w:val="009B2BAE"/>
    <w:rsid w:val="009B3053"/>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793C"/>
    <w:rsid w:val="009E0CB2"/>
    <w:rsid w:val="009E0DC8"/>
    <w:rsid w:val="009E16A9"/>
    <w:rsid w:val="009E2497"/>
    <w:rsid w:val="009E35D7"/>
    <w:rsid w:val="009E375F"/>
    <w:rsid w:val="009E39D4"/>
    <w:rsid w:val="009E3A6E"/>
    <w:rsid w:val="009E40A3"/>
    <w:rsid w:val="009E433B"/>
    <w:rsid w:val="009E5392"/>
    <w:rsid w:val="009E5401"/>
    <w:rsid w:val="009E621E"/>
    <w:rsid w:val="009E6BB3"/>
    <w:rsid w:val="009E6FDE"/>
    <w:rsid w:val="009E7AA6"/>
    <w:rsid w:val="009E7CFE"/>
    <w:rsid w:val="009F5CE6"/>
    <w:rsid w:val="009F6595"/>
    <w:rsid w:val="009F6BDF"/>
    <w:rsid w:val="00A01682"/>
    <w:rsid w:val="00A02C9D"/>
    <w:rsid w:val="00A055A3"/>
    <w:rsid w:val="00A06278"/>
    <w:rsid w:val="00A066C7"/>
    <w:rsid w:val="00A07160"/>
    <w:rsid w:val="00A0726A"/>
    <w:rsid w:val="00A0758F"/>
    <w:rsid w:val="00A075DA"/>
    <w:rsid w:val="00A07BD2"/>
    <w:rsid w:val="00A10138"/>
    <w:rsid w:val="00A109C5"/>
    <w:rsid w:val="00A10D11"/>
    <w:rsid w:val="00A10EBC"/>
    <w:rsid w:val="00A1137B"/>
    <w:rsid w:val="00A119D4"/>
    <w:rsid w:val="00A1256E"/>
    <w:rsid w:val="00A13E14"/>
    <w:rsid w:val="00A14785"/>
    <w:rsid w:val="00A14C72"/>
    <w:rsid w:val="00A154CA"/>
    <w:rsid w:val="00A1570A"/>
    <w:rsid w:val="00A15EF1"/>
    <w:rsid w:val="00A1600A"/>
    <w:rsid w:val="00A17866"/>
    <w:rsid w:val="00A17D27"/>
    <w:rsid w:val="00A20BE2"/>
    <w:rsid w:val="00A211B4"/>
    <w:rsid w:val="00A21AFE"/>
    <w:rsid w:val="00A223CF"/>
    <w:rsid w:val="00A22D45"/>
    <w:rsid w:val="00A26BED"/>
    <w:rsid w:val="00A27D9E"/>
    <w:rsid w:val="00A318C2"/>
    <w:rsid w:val="00A3388C"/>
    <w:rsid w:val="00A33DDF"/>
    <w:rsid w:val="00A34547"/>
    <w:rsid w:val="00A34814"/>
    <w:rsid w:val="00A353ED"/>
    <w:rsid w:val="00A355AB"/>
    <w:rsid w:val="00A358E1"/>
    <w:rsid w:val="00A368AC"/>
    <w:rsid w:val="00A376B7"/>
    <w:rsid w:val="00A41BF5"/>
    <w:rsid w:val="00A41D0C"/>
    <w:rsid w:val="00A42E6F"/>
    <w:rsid w:val="00A44778"/>
    <w:rsid w:val="00A455FF"/>
    <w:rsid w:val="00A45803"/>
    <w:rsid w:val="00A459F6"/>
    <w:rsid w:val="00A45EBA"/>
    <w:rsid w:val="00A45FAD"/>
    <w:rsid w:val="00A469E7"/>
    <w:rsid w:val="00A5023F"/>
    <w:rsid w:val="00A5251D"/>
    <w:rsid w:val="00A52CB3"/>
    <w:rsid w:val="00A546F2"/>
    <w:rsid w:val="00A5648C"/>
    <w:rsid w:val="00A565AD"/>
    <w:rsid w:val="00A57391"/>
    <w:rsid w:val="00A574AB"/>
    <w:rsid w:val="00A57706"/>
    <w:rsid w:val="00A604A4"/>
    <w:rsid w:val="00A61B7D"/>
    <w:rsid w:val="00A6259C"/>
    <w:rsid w:val="00A637A7"/>
    <w:rsid w:val="00A63B4F"/>
    <w:rsid w:val="00A64870"/>
    <w:rsid w:val="00A6605B"/>
    <w:rsid w:val="00A66ADC"/>
    <w:rsid w:val="00A713C3"/>
    <w:rsid w:val="00A7147D"/>
    <w:rsid w:val="00A71EE3"/>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FEB"/>
    <w:rsid w:val="00A90476"/>
    <w:rsid w:val="00A91BD8"/>
    <w:rsid w:val="00A91FDE"/>
    <w:rsid w:val="00A92599"/>
    <w:rsid w:val="00A92F76"/>
    <w:rsid w:val="00A93F9F"/>
    <w:rsid w:val="00A9420E"/>
    <w:rsid w:val="00A9450C"/>
    <w:rsid w:val="00A94C01"/>
    <w:rsid w:val="00A950C5"/>
    <w:rsid w:val="00A964E3"/>
    <w:rsid w:val="00A97648"/>
    <w:rsid w:val="00AA0939"/>
    <w:rsid w:val="00AA16F1"/>
    <w:rsid w:val="00AA180F"/>
    <w:rsid w:val="00AA1CE0"/>
    <w:rsid w:val="00AA1CFD"/>
    <w:rsid w:val="00AA2239"/>
    <w:rsid w:val="00AA2D97"/>
    <w:rsid w:val="00AA2DDA"/>
    <w:rsid w:val="00AA33D2"/>
    <w:rsid w:val="00AA3459"/>
    <w:rsid w:val="00AB0C57"/>
    <w:rsid w:val="00AB1195"/>
    <w:rsid w:val="00AB1C78"/>
    <w:rsid w:val="00AB24AA"/>
    <w:rsid w:val="00AB258F"/>
    <w:rsid w:val="00AB4182"/>
    <w:rsid w:val="00AB43C0"/>
    <w:rsid w:val="00AB4762"/>
    <w:rsid w:val="00AB4A9F"/>
    <w:rsid w:val="00AB6410"/>
    <w:rsid w:val="00AB6858"/>
    <w:rsid w:val="00AB7481"/>
    <w:rsid w:val="00AB7CA7"/>
    <w:rsid w:val="00AC0C58"/>
    <w:rsid w:val="00AC0D05"/>
    <w:rsid w:val="00AC27DB"/>
    <w:rsid w:val="00AC4260"/>
    <w:rsid w:val="00AC4DD0"/>
    <w:rsid w:val="00AC6D6B"/>
    <w:rsid w:val="00AC7EA3"/>
    <w:rsid w:val="00AD3431"/>
    <w:rsid w:val="00AD4726"/>
    <w:rsid w:val="00AD61CC"/>
    <w:rsid w:val="00AD6BEB"/>
    <w:rsid w:val="00AD704B"/>
    <w:rsid w:val="00AD7243"/>
    <w:rsid w:val="00AD7736"/>
    <w:rsid w:val="00AE10CE"/>
    <w:rsid w:val="00AE34B7"/>
    <w:rsid w:val="00AE3FC5"/>
    <w:rsid w:val="00AE535F"/>
    <w:rsid w:val="00AE57A7"/>
    <w:rsid w:val="00AE70D4"/>
    <w:rsid w:val="00AE7868"/>
    <w:rsid w:val="00AE7F15"/>
    <w:rsid w:val="00AF0407"/>
    <w:rsid w:val="00AF049B"/>
    <w:rsid w:val="00AF0C62"/>
    <w:rsid w:val="00AF2F4B"/>
    <w:rsid w:val="00AF48DB"/>
    <w:rsid w:val="00AF4A5D"/>
    <w:rsid w:val="00AF4D8B"/>
    <w:rsid w:val="00AF5DE7"/>
    <w:rsid w:val="00AF6344"/>
    <w:rsid w:val="00AF7EDE"/>
    <w:rsid w:val="00B00430"/>
    <w:rsid w:val="00B00D64"/>
    <w:rsid w:val="00B01351"/>
    <w:rsid w:val="00B01678"/>
    <w:rsid w:val="00B04038"/>
    <w:rsid w:val="00B04181"/>
    <w:rsid w:val="00B04460"/>
    <w:rsid w:val="00B067CA"/>
    <w:rsid w:val="00B07163"/>
    <w:rsid w:val="00B07A72"/>
    <w:rsid w:val="00B1287C"/>
    <w:rsid w:val="00B12B26"/>
    <w:rsid w:val="00B13714"/>
    <w:rsid w:val="00B154B0"/>
    <w:rsid w:val="00B163F8"/>
    <w:rsid w:val="00B243B5"/>
    <w:rsid w:val="00B2472D"/>
    <w:rsid w:val="00B24CA0"/>
    <w:rsid w:val="00B24D9C"/>
    <w:rsid w:val="00B252F3"/>
    <w:rsid w:val="00B25449"/>
    <w:rsid w:val="00B2549F"/>
    <w:rsid w:val="00B2676E"/>
    <w:rsid w:val="00B27C67"/>
    <w:rsid w:val="00B303DE"/>
    <w:rsid w:val="00B31BA0"/>
    <w:rsid w:val="00B32BAC"/>
    <w:rsid w:val="00B350B8"/>
    <w:rsid w:val="00B35BD9"/>
    <w:rsid w:val="00B35C4E"/>
    <w:rsid w:val="00B35F58"/>
    <w:rsid w:val="00B3785F"/>
    <w:rsid w:val="00B4095E"/>
    <w:rsid w:val="00B4108D"/>
    <w:rsid w:val="00B44193"/>
    <w:rsid w:val="00B4420B"/>
    <w:rsid w:val="00B44376"/>
    <w:rsid w:val="00B4607D"/>
    <w:rsid w:val="00B467F5"/>
    <w:rsid w:val="00B4697F"/>
    <w:rsid w:val="00B528B9"/>
    <w:rsid w:val="00B52A68"/>
    <w:rsid w:val="00B52CA1"/>
    <w:rsid w:val="00B53DFA"/>
    <w:rsid w:val="00B5405B"/>
    <w:rsid w:val="00B55B22"/>
    <w:rsid w:val="00B561E4"/>
    <w:rsid w:val="00B565A3"/>
    <w:rsid w:val="00B57265"/>
    <w:rsid w:val="00B5771F"/>
    <w:rsid w:val="00B61D50"/>
    <w:rsid w:val="00B633AE"/>
    <w:rsid w:val="00B640A4"/>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7725"/>
    <w:rsid w:val="00B87BCA"/>
    <w:rsid w:val="00B900BA"/>
    <w:rsid w:val="00B90892"/>
    <w:rsid w:val="00B9111F"/>
    <w:rsid w:val="00B929B8"/>
    <w:rsid w:val="00B92C7C"/>
    <w:rsid w:val="00B93A0B"/>
    <w:rsid w:val="00B94062"/>
    <w:rsid w:val="00B94AE4"/>
    <w:rsid w:val="00B94C19"/>
    <w:rsid w:val="00BA09A1"/>
    <w:rsid w:val="00BA18FD"/>
    <w:rsid w:val="00BA1FA2"/>
    <w:rsid w:val="00BA259A"/>
    <w:rsid w:val="00BA259C"/>
    <w:rsid w:val="00BA29D3"/>
    <w:rsid w:val="00BA305B"/>
    <w:rsid w:val="00BA307F"/>
    <w:rsid w:val="00BA4E62"/>
    <w:rsid w:val="00BA5280"/>
    <w:rsid w:val="00BA5578"/>
    <w:rsid w:val="00BA5CF3"/>
    <w:rsid w:val="00BA7179"/>
    <w:rsid w:val="00BB14F1"/>
    <w:rsid w:val="00BB170B"/>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D45"/>
    <w:rsid w:val="00BD7A9A"/>
    <w:rsid w:val="00BE0129"/>
    <w:rsid w:val="00BE18CC"/>
    <w:rsid w:val="00BE33AE"/>
    <w:rsid w:val="00BE3B99"/>
    <w:rsid w:val="00BE45C4"/>
    <w:rsid w:val="00BE5AE3"/>
    <w:rsid w:val="00BE7D60"/>
    <w:rsid w:val="00BF046F"/>
    <w:rsid w:val="00BF1516"/>
    <w:rsid w:val="00BF1785"/>
    <w:rsid w:val="00BF3D89"/>
    <w:rsid w:val="00BF43B0"/>
    <w:rsid w:val="00BF528E"/>
    <w:rsid w:val="00BF5E61"/>
    <w:rsid w:val="00BF6862"/>
    <w:rsid w:val="00BF786F"/>
    <w:rsid w:val="00C0032F"/>
    <w:rsid w:val="00C01D50"/>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74"/>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6ABA"/>
    <w:rsid w:val="00C86F7B"/>
    <w:rsid w:val="00C9028A"/>
    <w:rsid w:val="00C904BF"/>
    <w:rsid w:val="00C91F76"/>
    <w:rsid w:val="00C921FC"/>
    <w:rsid w:val="00C93E13"/>
    <w:rsid w:val="00C943F3"/>
    <w:rsid w:val="00C953D8"/>
    <w:rsid w:val="00C9655C"/>
    <w:rsid w:val="00CA08C6"/>
    <w:rsid w:val="00CA0A77"/>
    <w:rsid w:val="00CA2729"/>
    <w:rsid w:val="00CA2A0B"/>
    <w:rsid w:val="00CA3057"/>
    <w:rsid w:val="00CA3157"/>
    <w:rsid w:val="00CA45F8"/>
    <w:rsid w:val="00CA610F"/>
    <w:rsid w:val="00CA6582"/>
    <w:rsid w:val="00CA753F"/>
    <w:rsid w:val="00CB008E"/>
    <w:rsid w:val="00CB0305"/>
    <w:rsid w:val="00CB13C9"/>
    <w:rsid w:val="00CB32A3"/>
    <w:rsid w:val="00CB33C7"/>
    <w:rsid w:val="00CB44EA"/>
    <w:rsid w:val="00CB5434"/>
    <w:rsid w:val="00CB6DA7"/>
    <w:rsid w:val="00CB7332"/>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0D14"/>
    <w:rsid w:val="00CE1718"/>
    <w:rsid w:val="00CE1BCA"/>
    <w:rsid w:val="00CE52A4"/>
    <w:rsid w:val="00CE59A5"/>
    <w:rsid w:val="00CF325A"/>
    <w:rsid w:val="00CF356C"/>
    <w:rsid w:val="00CF4156"/>
    <w:rsid w:val="00CF4263"/>
    <w:rsid w:val="00CF43C2"/>
    <w:rsid w:val="00CF7666"/>
    <w:rsid w:val="00D00111"/>
    <w:rsid w:val="00D0036C"/>
    <w:rsid w:val="00D00A68"/>
    <w:rsid w:val="00D01D2D"/>
    <w:rsid w:val="00D02030"/>
    <w:rsid w:val="00D020DE"/>
    <w:rsid w:val="00D03467"/>
    <w:rsid w:val="00D03D00"/>
    <w:rsid w:val="00D04954"/>
    <w:rsid w:val="00D04DA0"/>
    <w:rsid w:val="00D04FD4"/>
    <w:rsid w:val="00D05745"/>
    <w:rsid w:val="00D05C30"/>
    <w:rsid w:val="00D06D41"/>
    <w:rsid w:val="00D10052"/>
    <w:rsid w:val="00D11359"/>
    <w:rsid w:val="00D11756"/>
    <w:rsid w:val="00D11AD4"/>
    <w:rsid w:val="00D11C92"/>
    <w:rsid w:val="00D12380"/>
    <w:rsid w:val="00D166E5"/>
    <w:rsid w:val="00D17B7C"/>
    <w:rsid w:val="00D20E4C"/>
    <w:rsid w:val="00D22B92"/>
    <w:rsid w:val="00D23239"/>
    <w:rsid w:val="00D234EE"/>
    <w:rsid w:val="00D23ADB"/>
    <w:rsid w:val="00D240ED"/>
    <w:rsid w:val="00D24E74"/>
    <w:rsid w:val="00D25353"/>
    <w:rsid w:val="00D26789"/>
    <w:rsid w:val="00D304D9"/>
    <w:rsid w:val="00D30B04"/>
    <w:rsid w:val="00D31504"/>
    <w:rsid w:val="00D3188C"/>
    <w:rsid w:val="00D35F9B"/>
    <w:rsid w:val="00D362CE"/>
    <w:rsid w:val="00D367F2"/>
    <w:rsid w:val="00D36B69"/>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7281"/>
    <w:rsid w:val="00D575DD"/>
    <w:rsid w:val="00D57C9E"/>
    <w:rsid w:val="00D57DFA"/>
    <w:rsid w:val="00D614A0"/>
    <w:rsid w:val="00D6213C"/>
    <w:rsid w:val="00D63481"/>
    <w:rsid w:val="00D63DFD"/>
    <w:rsid w:val="00D6415B"/>
    <w:rsid w:val="00D64898"/>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D1B"/>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81A"/>
    <w:rsid w:val="00DA3A86"/>
    <w:rsid w:val="00DA5906"/>
    <w:rsid w:val="00DB0757"/>
    <w:rsid w:val="00DB33DB"/>
    <w:rsid w:val="00DB5546"/>
    <w:rsid w:val="00DB5876"/>
    <w:rsid w:val="00DB6C39"/>
    <w:rsid w:val="00DB7A68"/>
    <w:rsid w:val="00DC02DC"/>
    <w:rsid w:val="00DC16D2"/>
    <w:rsid w:val="00DC228E"/>
    <w:rsid w:val="00DC2500"/>
    <w:rsid w:val="00DC2DAA"/>
    <w:rsid w:val="00DC3505"/>
    <w:rsid w:val="00DC4F72"/>
    <w:rsid w:val="00DC5D2F"/>
    <w:rsid w:val="00DC77DC"/>
    <w:rsid w:val="00DC7C0F"/>
    <w:rsid w:val="00DD0453"/>
    <w:rsid w:val="00DD056B"/>
    <w:rsid w:val="00DD0C2C"/>
    <w:rsid w:val="00DD19DE"/>
    <w:rsid w:val="00DD28BC"/>
    <w:rsid w:val="00DD29F4"/>
    <w:rsid w:val="00DD3AEA"/>
    <w:rsid w:val="00DD7C19"/>
    <w:rsid w:val="00DE1613"/>
    <w:rsid w:val="00DE1B0C"/>
    <w:rsid w:val="00DE2D32"/>
    <w:rsid w:val="00DE31F0"/>
    <w:rsid w:val="00DE35F0"/>
    <w:rsid w:val="00DE3D1C"/>
    <w:rsid w:val="00DE4316"/>
    <w:rsid w:val="00DE46BB"/>
    <w:rsid w:val="00DE497C"/>
    <w:rsid w:val="00DE535D"/>
    <w:rsid w:val="00DE5A08"/>
    <w:rsid w:val="00DE5B60"/>
    <w:rsid w:val="00DE6C31"/>
    <w:rsid w:val="00DE784B"/>
    <w:rsid w:val="00DF03C8"/>
    <w:rsid w:val="00DF0523"/>
    <w:rsid w:val="00DF0794"/>
    <w:rsid w:val="00DF0B47"/>
    <w:rsid w:val="00DF0FEA"/>
    <w:rsid w:val="00DF1B20"/>
    <w:rsid w:val="00DF1F59"/>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1317D"/>
    <w:rsid w:val="00E1322E"/>
    <w:rsid w:val="00E14158"/>
    <w:rsid w:val="00E1526C"/>
    <w:rsid w:val="00E15C40"/>
    <w:rsid w:val="00E160A5"/>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431B"/>
    <w:rsid w:val="00E54874"/>
    <w:rsid w:val="00E54B6F"/>
    <w:rsid w:val="00E55ACA"/>
    <w:rsid w:val="00E562CC"/>
    <w:rsid w:val="00E57B74"/>
    <w:rsid w:val="00E60715"/>
    <w:rsid w:val="00E61316"/>
    <w:rsid w:val="00E636EB"/>
    <w:rsid w:val="00E63D30"/>
    <w:rsid w:val="00E63D5B"/>
    <w:rsid w:val="00E64B3E"/>
    <w:rsid w:val="00E64F47"/>
    <w:rsid w:val="00E65483"/>
    <w:rsid w:val="00E65BC6"/>
    <w:rsid w:val="00E661FF"/>
    <w:rsid w:val="00E6623B"/>
    <w:rsid w:val="00E7081D"/>
    <w:rsid w:val="00E726EB"/>
    <w:rsid w:val="00E72CF1"/>
    <w:rsid w:val="00E744EB"/>
    <w:rsid w:val="00E74760"/>
    <w:rsid w:val="00E747A4"/>
    <w:rsid w:val="00E768B8"/>
    <w:rsid w:val="00E76EC2"/>
    <w:rsid w:val="00E77952"/>
    <w:rsid w:val="00E80667"/>
    <w:rsid w:val="00E80A0D"/>
    <w:rsid w:val="00E80B52"/>
    <w:rsid w:val="00E824C3"/>
    <w:rsid w:val="00E82CC7"/>
    <w:rsid w:val="00E840B3"/>
    <w:rsid w:val="00E8455D"/>
    <w:rsid w:val="00E84C6B"/>
    <w:rsid w:val="00E84D10"/>
    <w:rsid w:val="00E8629F"/>
    <w:rsid w:val="00E86458"/>
    <w:rsid w:val="00E86583"/>
    <w:rsid w:val="00E91008"/>
    <w:rsid w:val="00E91026"/>
    <w:rsid w:val="00E91268"/>
    <w:rsid w:val="00E93319"/>
    <w:rsid w:val="00E9346F"/>
    <w:rsid w:val="00E9374E"/>
    <w:rsid w:val="00E94F54"/>
    <w:rsid w:val="00E9649A"/>
    <w:rsid w:val="00E96DFE"/>
    <w:rsid w:val="00E97AD5"/>
    <w:rsid w:val="00EA1111"/>
    <w:rsid w:val="00EA2B8B"/>
    <w:rsid w:val="00EA3B4F"/>
    <w:rsid w:val="00EA3C24"/>
    <w:rsid w:val="00EA65E7"/>
    <w:rsid w:val="00EA73DF"/>
    <w:rsid w:val="00EA7A1E"/>
    <w:rsid w:val="00EA7E67"/>
    <w:rsid w:val="00EB39BE"/>
    <w:rsid w:val="00EB3A50"/>
    <w:rsid w:val="00EB4263"/>
    <w:rsid w:val="00EB61AE"/>
    <w:rsid w:val="00EC142B"/>
    <w:rsid w:val="00EC14F4"/>
    <w:rsid w:val="00EC1BCA"/>
    <w:rsid w:val="00EC2773"/>
    <w:rsid w:val="00EC322D"/>
    <w:rsid w:val="00EC52A6"/>
    <w:rsid w:val="00EC66E4"/>
    <w:rsid w:val="00ED01BA"/>
    <w:rsid w:val="00ED02E5"/>
    <w:rsid w:val="00ED07A5"/>
    <w:rsid w:val="00ED0F36"/>
    <w:rsid w:val="00ED1F30"/>
    <w:rsid w:val="00ED2030"/>
    <w:rsid w:val="00ED254F"/>
    <w:rsid w:val="00ED383A"/>
    <w:rsid w:val="00ED5E39"/>
    <w:rsid w:val="00ED60FB"/>
    <w:rsid w:val="00ED68E4"/>
    <w:rsid w:val="00EE0065"/>
    <w:rsid w:val="00EE1080"/>
    <w:rsid w:val="00EE1D3B"/>
    <w:rsid w:val="00EE2246"/>
    <w:rsid w:val="00EE2D50"/>
    <w:rsid w:val="00EE4198"/>
    <w:rsid w:val="00EE4F46"/>
    <w:rsid w:val="00EE5DDF"/>
    <w:rsid w:val="00EE68B8"/>
    <w:rsid w:val="00EE72C1"/>
    <w:rsid w:val="00EF013F"/>
    <w:rsid w:val="00EF0B4E"/>
    <w:rsid w:val="00EF17C8"/>
    <w:rsid w:val="00EF1EC5"/>
    <w:rsid w:val="00EF3BCB"/>
    <w:rsid w:val="00EF44D0"/>
    <w:rsid w:val="00EF484A"/>
    <w:rsid w:val="00EF4C88"/>
    <w:rsid w:val="00EF5515"/>
    <w:rsid w:val="00EF55EB"/>
    <w:rsid w:val="00EF5BD8"/>
    <w:rsid w:val="00EF63BD"/>
    <w:rsid w:val="00EF6C76"/>
    <w:rsid w:val="00F002E6"/>
    <w:rsid w:val="00F00DCC"/>
    <w:rsid w:val="00F0156F"/>
    <w:rsid w:val="00F02AC2"/>
    <w:rsid w:val="00F03841"/>
    <w:rsid w:val="00F05AC8"/>
    <w:rsid w:val="00F0616E"/>
    <w:rsid w:val="00F07167"/>
    <w:rsid w:val="00F072D8"/>
    <w:rsid w:val="00F075E7"/>
    <w:rsid w:val="00F07CE0"/>
    <w:rsid w:val="00F10CB8"/>
    <w:rsid w:val="00F115F5"/>
    <w:rsid w:val="00F12028"/>
    <w:rsid w:val="00F122F6"/>
    <w:rsid w:val="00F13D05"/>
    <w:rsid w:val="00F14B37"/>
    <w:rsid w:val="00F14E0A"/>
    <w:rsid w:val="00F15ADB"/>
    <w:rsid w:val="00F1679D"/>
    <w:rsid w:val="00F1682C"/>
    <w:rsid w:val="00F17709"/>
    <w:rsid w:val="00F20002"/>
    <w:rsid w:val="00F2044D"/>
    <w:rsid w:val="00F20B91"/>
    <w:rsid w:val="00F21139"/>
    <w:rsid w:val="00F221E7"/>
    <w:rsid w:val="00F2290D"/>
    <w:rsid w:val="00F238F9"/>
    <w:rsid w:val="00F23D4F"/>
    <w:rsid w:val="00F24B8B"/>
    <w:rsid w:val="00F24FC3"/>
    <w:rsid w:val="00F2583E"/>
    <w:rsid w:val="00F26176"/>
    <w:rsid w:val="00F27978"/>
    <w:rsid w:val="00F27B7D"/>
    <w:rsid w:val="00F30D2E"/>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773D"/>
    <w:rsid w:val="00F479CF"/>
    <w:rsid w:val="00F50A38"/>
    <w:rsid w:val="00F51F7C"/>
    <w:rsid w:val="00F51F90"/>
    <w:rsid w:val="00F53053"/>
    <w:rsid w:val="00F532A7"/>
    <w:rsid w:val="00F535CA"/>
    <w:rsid w:val="00F53A81"/>
    <w:rsid w:val="00F53FE2"/>
    <w:rsid w:val="00F56A31"/>
    <w:rsid w:val="00F575FF"/>
    <w:rsid w:val="00F604A1"/>
    <w:rsid w:val="00F609E3"/>
    <w:rsid w:val="00F612F6"/>
    <w:rsid w:val="00F61513"/>
    <w:rsid w:val="00F618EA"/>
    <w:rsid w:val="00F618EF"/>
    <w:rsid w:val="00F65582"/>
    <w:rsid w:val="00F658BA"/>
    <w:rsid w:val="00F66E75"/>
    <w:rsid w:val="00F67C1C"/>
    <w:rsid w:val="00F70ED8"/>
    <w:rsid w:val="00F70FDC"/>
    <w:rsid w:val="00F715D8"/>
    <w:rsid w:val="00F7272A"/>
    <w:rsid w:val="00F74E7D"/>
    <w:rsid w:val="00F75705"/>
    <w:rsid w:val="00F75EAD"/>
    <w:rsid w:val="00F77EB0"/>
    <w:rsid w:val="00F804EE"/>
    <w:rsid w:val="00F81B4F"/>
    <w:rsid w:val="00F85968"/>
    <w:rsid w:val="00F87857"/>
    <w:rsid w:val="00F87963"/>
    <w:rsid w:val="00F87CDD"/>
    <w:rsid w:val="00F92839"/>
    <w:rsid w:val="00F933F0"/>
    <w:rsid w:val="00F937A3"/>
    <w:rsid w:val="00F93B15"/>
    <w:rsid w:val="00F940B9"/>
    <w:rsid w:val="00F94715"/>
    <w:rsid w:val="00F947D1"/>
    <w:rsid w:val="00F952B3"/>
    <w:rsid w:val="00F96A3D"/>
    <w:rsid w:val="00FA14DB"/>
    <w:rsid w:val="00FA16C4"/>
    <w:rsid w:val="00FA4718"/>
    <w:rsid w:val="00FA4DE7"/>
    <w:rsid w:val="00FA52F5"/>
    <w:rsid w:val="00FA5848"/>
    <w:rsid w:val="00FA5BFC"/>
    <w:rsid w:val="00FA5DA8"/>
    <w:rsid w:val="00FA6899"/>
    <w:rsid w:val="00FA7F3D"/>
    <w:rsid w:val="00FB14CB"/>
    <w:rsid w:val="00FB2888"/>
    <w:rsid w:val="00FB2AAC"/>
    <w:rsid w:val="00FB310E"/>
    <w:rsid w:val="00FB38D8"/>
    <w:rsid w:val="00FB47DE"/>
    <w:rsid w:val="00FB4844"/>
    <w:rsid w:val="00FB496E"/>
    <w:rsid w:val="00FB6CBB"/>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B81"/>
    <w:rsid w:val="00FE29BC"/>
    <w:rsid w:val="00FE3FBF"/>
    <w:rsid w:val="00FE5F49"/>
    <w:rsid w:val="00FE7859"/>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85C9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485C9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17"/>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paragraph" w:customStyle="1" w:styleId="B1">
    <w:name w:val="B1+"/>
    <w:basedOn w:val="B10"/>
    <w:qFormat/>
    <w:rsid w:val="0082199E"/>
    <w:pPr>
      <w:numPr>
        <w:numId w:val="41"/>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rsid w:val="0082199E"/>
    <w:rPr>
      <w:color w:val="605E5C"/>
      <w:shd w:val="clear" w:color="auto" w:fill="E1DFDD"/>
    </w:rPr>
  </w:style>
  <w:style w:type="character" w:customStyle="1" w:styleId="UnresolvedMention2">
    <w:name w:val="Unresolved Mention2"/>
    <w:basedOn w:val="DefaultParagraphFont"/>
    <w:uiPriority w:val="99"/>
    <w:semiHidden/>
    <w:unhideWhenUsed/>
    <w:rsid w:val="0082199E"/>
    <w:rPr>
      <w:color w:val="605E5C"/>
      <w:shd w:val="clear" w:color="auto" w:fill="E1DFDD"/>
    </w:rPr>
  </w:style>
  <w:style w:type="paragraph" w:customStyle="1" w:styleId="Figure">
    <w:name w:val="Figure"/>
    <w:basedOn w:val="Normal"/>
    <w:uiPriority w:val="99"/>
    <w:rsid w:val="0082199E"/>
    <w:pPr>
      <w:numPr>
        <w:numId w:val="46"/>
      </w:numPr>
      <w:spacing w:before="180" w:after="240" w:line="280" w:lineRule="atLeast"/>
      <w:jc w:val="center"/>
    </w:pPr>
    <w:rPr>
      <w:rFonts w:ascii="Arial" w:hAnsi="Arial"/>
      <w:b/>
      <w:lang w:val="en-US"/>
    </w:rPr>
  </w:style>
  <w:style w:type="character" w:customStyle="1" w:styleId="fontstyle01">
    <w:name w:val="fontstyle01"/>
    <w:basedOn w:val="DefaultParagraphFont"/>
    <w:rsid w:val="0082199E"/>
    <w:rPr>
      <w:rFonts w:ascii="Arial-BoldItalicMT" w:hAnsi="Arial-BoldItalicMT" w:hint="default"/>
      <w:b/>
      <w:bCs/>
      <w:i/>
      <w:iCs/>
      <w:color w:val="000000"/>
      <w:sz w:val="18"/>
      <w:szCs w:val="18"/>
    </w:rPr>
  </w:style>
  <w:style w:type="paragraph" w:customStyle="1" w:styleId="RAN1bullet2">
    <w:name w:val="RAN1 bullet2"/>
    <w:basedOn w:val="Normal"/>
    <w:qFormat/>
    <w:rsid w:val="0082199E"/>
    <w:pPr>
      <w:numPr>
        <w:ilvl w:val="1"/>
        <w:numId w:val="61"/>
      </w:numPr>
      <w:tabs>
        <w:tab w:val="left" w:pos="1440"/>
      </w:tabs>
      <w:spacing w:after="0"/>
    </w:pPr>
    <w:rPr>
      <w:rFonts w:ascii="Times" w:eastAsia="Batang" w:hAnsi="Times"/>
      <w:lang w:val="sv-SE"/>
    </w:rPr>
  </w:style>
  <w:style w:type="paragraph" w:customStyle="1" w:styleId="RAN4Proposal0">
    <w:name w:val="RAN4 Proposal"/>
    <w:basedOn w:val="ListParagraph"/>
    <w:next w:val="Normal"/>
    <w:rsid w:val="0082199E"/>
    <w:pPr>
      <w:numPr>
        <w:numId w:val="75"/>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rsid w:val="0082199E"/>
    <w:pPr>
      <w:keepLines/>
      <w:numPr>
        <w:ilvl w:val="1"/>
        <w:numId w:val="90"/>
      </w:numPr>
    </w:pPr>
    <w:rPr>
      <w:rFonts w:eastAsia="MS Mincho"/>
    </w:rPr>
  </w:style>
  <w:style w:type="character" w:customStyle="1" w:styleId="eop">
    <w:name w:val="eop"/>
    <w:basedOn w:val="DefaultParagraphFont"/>
    <w:rsid w:val="0082199E"/>
  </w:style>
  <w:style w:type="paragraph" w:styleId="TableofFigures">
    <w:name w:val="table of figures"/>
    <w:basedOn w:val="Normal"/>
    <w:next w:val="Normal"/>
    <w:uiPriority w:val="99"/>
    <w:unhideWhenUsed/>
    <w:rsid w:val="0082199E"/>
    <w:pPr>
      <w:spacing w:after="0"/>
    </w:pPr>
  </w:style>
  <w:style w:type="numbering" w:customStyle="1" w:styleId="CurrentList1">
    <w:name w:val="Current List1"/>
    <w:uiPriority w:val="99"/>
    <w:rsid w:val="007F4F2D"/>
    <w:pPr>
      <w:numPr>
        <w:numId w:val="1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19153107">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97492494">
      <w:bodyDiv w:val="1"/>
      <w:marLeft w:val="0"/>
      <w:marRight w:val="0"/>
      <w:marTop w:val="0"/>
      <w:marBottom w:val="0"/>
      <w:divBdr>
        <w:top w:val="none" w:sz="0" w:space="0" w:color="auto"/>
        <w:left w:val="none" w:sz="0" w:space="0" w:color="auto"/>
        <w:bottom w:val="none" w:sz="0" w:space="0" w:color="auto"/>
        <w:right w:val="none" w:sz="0" w:space="0" w:color="auto"/>
      </w:divBdr>
    </w:div>
    <w:div w:id="609434349">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0595485">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1367102">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1847054">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9/Docs/R4-2318606.zip" TargetMode="External"/><Relationship Id="rId26" Type="http://schemas.openxmlformats.org/officeDocument/2006/relationships/hyperlink" Target="https://www.3gpp.org/ftp/TSG_RAN/WG4_Radio/TSGR4_109/Docs/R4-2319631.zip" TargetMode="External"/><Relationship Id="rId39" Type="http://schemas.openxmlformats.org/officeDocument/2006/relationships/hyperlink" Target="https://www.3gpp.org/ftp/TSG_RAN/WG4_Radio/TSGR4_109/Docs/R4-2318609.zip" TargetMode="External"/><Relationship Id="rId21" Type="http://schemas.openxmlformats.org/officeDocument/2006/relationships/hyperlink" Target="https://www.3gpp.org/ftp/TSG_RAN/WG4_Radio/TSGR4_109/Docs/R4-2319083.zip" TargetMode="External"/><Relationship Id="rId34" Type="http://schemas.openxmlformats.org/officeDocument/2006/relationships/hyperlink" Target="https://www.3gpp.org/ftp/TSG_RAN/WG4_Radio/TSGR4_109/Docs/R4-2319285.zip" TargetMode="External"/><Relationship Id="rId42" Type="http://schemas.openxmlformats.org/officeDocument/2006/relationships/hyperlink" Target="https://www.3gpp.org/ftp/TSG_RAN/WG4_Radio/TSGR4_109/Docs/R4-2319287.zip" TargetMode="External"/><Relationship Id="rId47"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9/Docs/R4-2318327.zip" TargetMode="External"/><Relationship Id="rId29" Type="http://schemas.openxmlformats.org/officeDocument/2006/relationships/hyperlink" Target="https://www.3gpp.org/ftp/TSG_RAN/WG4_Radio/TSGR4_109/Docs/R4-232049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9/Docs/R4-2319373.zip" TargetMode="External"/><Relationship Id="rId32" Type="http://schemas.openxmlformats.org/officeDocument/2006/relationships/hyperlink" Target="https://www.3gpp.org/ftp/TSG_RAN/WG4_Radio/TSGR4_109/Docs/R4-2318608.zip" TargetMode="External"/><Relationship Id="rId37" Type="http://schemas.openxmlformats.org/officeDocument/2006/relationships/hyperlink" Target="https://www.3gpp.org/ftp/TSG_RAN/WG4_Radio/TSGR4_109/Docs/R4-2319374.zip" TargetMode="External"/><Relationship Id="rId40" Type="http://schemas.openxmlformats.org/officeDocument/2006/relationships/hyperlink" Target="https://www.3gpp.org/ftp/TSG_RAN/WG4_Radio/TSGR4_109/Docs/R4-2319065.zip" TargetMode="External"/><Relationship Id="rId45" Type="http://schemas.openxmlformats.org/officeDocument/2006/relationships/hyperlink" Target="https://www.3gpp.org/ftp/TSG_RAN/WG4_Radio/TSGR4_109/Docs/R4-2319630.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9/Docs/R4-2319793.zip" TargetMode="External"/><Relationship Id="rId23" Type="http://schemas.openxmlformats.org/officeDocument/2006/relationships/hyperlink" Target="https://www.3gpp.org/ftp/TSG_RAN/WG4_Radio/TSGR4_109/Docs/R4-2319324.zip" TargetMode="External"/><Relationship Id="rId28" Type="http://schemas.openxmlformats.org/officeDocument/2006/relationships/hyperlink" Target="https://www.3gpp.org/ftp/TSG_RAN/WG4_Radio/TSGR4_109/Docs/R4-2319795.zip" TargetMode="External"/><Relationship Id="rId36" Type="http://schemas.openxmlformats.org/officeDocument/2006/relationships/hyperlink" Target="https://www.3gpp.org/ftp/TSG_RAN/WG4_Radio/TSGR4_109/Docs/R4-2319304.zip" TargetMode="External"/><Relationship Id="rId10" Type="http://schemas.openxmlformats.org/officeDocument/2006/relationships/settings" Target="settings.xml"/><Relationship Id="rId19" Type="http://schemas.openxmlformats.org/officeDocument/2006/relationships/hyperlink" Target="https://www.3gpp.org/ftp/TSG_RAN/WG4_Radio/TSGR4_109/Docs/R4-2318607.zip" TargetMode="External"/><Relationship Id="rId31" Type="http://schemas.openxmlformats.org/officeDocument/2006/relationships/hyperlink" Target="https://www.3gpp.org/ftp/TSG_RAN/WG4_Radio/TSGR4_109/Docs/R4-2320623.zip" TargetMode="External"/><Relationship Id="rId44" Type="http://schemas.openxmlformats.org/officeDocument/2006/relationships/hyperlink" Target="https://www.3gpp.org/ftp/TSG_RAN/WG4_Radio/TSGR4_109/Docs/R4-2319375.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9/Docs/R4-2319792.zip" TargetMode="External"/><Relationship Id="rId22" Type="http://schemas.openxmlformats.org/officeDocument/2006/relationships/hyperlink" Target="https://www.3gpp.org/ftp/TSG_RAN/WG4_Radio/TSGR4_109/Docs/R4-2319303.zip" TargetMode="External"/><Relationship Id="rId27" Type="http://schemas.openxmlformats.org/officeDocument/2006/relationships/hyperlink" Target="https://www.3gpp.org/ftp/TSG_RAN/WG4_Radio/TSGR4_109/Docs/R4-2319794.zip" TargetMode="External"/><Relationship Id="rId30" Type="http://schemas.openxmlformats.org/officeDocument/2006/relationships/hyperlink" Target="https://www.3gpp.org/ftp/TSG_RAN/WG4_Radio/TSGR4_109/Docs/R4-2320621.zip" TargetMode="External"/><Relationship Id="rId35" Type="http://schemas.openxmlformats.org/officeDocument/2006/relationships/hyperlink" Target="https://www.3gpp.org/ftp/TSG_RAN/WG4_Radio/TSGR4_109/Docs/R4-2319286.zip" TargetMode="External"/><Relationship Id="rId43" Type="http://schemas.openxmlformats.org/officeDocument/2006/relationships/hyperlink" Target="https://www.3gpp.org/ftp/TSG_RAN/WG4_Radio/TSGR4_109/Docs/R4-2319305.zip" TargetMode="Externa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RAN/WG4_Radio/TSGR4_109/Docs/R4-2318605.zip" TargetMode="External"/><Relationship Id="rId25" Type="http://schemas.openxmlformats.org/officeDocument/2006/relationships/hyperlink" Target="https://www.3gpp.org/ftp/TSG_RAN/WG4_Radio/TSGR4_109/Docs/R4-2319488.zip" TargetMode="External"/><Relationship Id="rId33" Type="http://schemas.openxmlformats.org/officeDocument/2006/relationships/hyperlink" Target="https://www.3gpp.org/ftp/TSG_RAN/WG4_Radio/TSGR4_109/Docs/R4-2319059.zip" TargetMode="External"/><Relationship Id="rId38" Type="http://schemas.openxmlformats.org/officeDocument/2006/relationships/hyperlink" Target="https://www.3gpp.org/ftp/TSG_RAN/WG4_Radio/TSGR4_109/Docs/R4-2318328.zip" TargetMode="External"/><Relationship Id="rId46" Type="http://schemas.openxmlformats.org/officeDocument/2006/relationships/hyperlink" Target="https://www.3gpp.org/ftp/TSG_RAN/WG4_Radio/TSGR4_109/Docs/R4-2320622.zip" TargetMode="External"/><Relationship Id="rId20" Type="http://schemas.openxmlformats.org/officeDocument/2006/relationships/hyperlink" Target="https://www.3gpp.org/ftp/TSG_RAN/WG4_Radio/TSGR4_109/Docs/R4-2319060.zip" TargetMode="External"/><Relationship Id="rId41" Type="http://schemas.openxmlformats.org/officeDocument/2006/relationships/hyperlink" Target="https://www.3gpp.org/ftp/TSG_RAN/WG4_Radio/TSGR4_109/Docs/R4-23190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4.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5.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6.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230</TotalTime>
  <Pages>29</Pages>
  <Words>9441</Words>
  <Characters>53820</Characters>
  <Application>Microsoft Office Word</Application>
  <DocSecurity>0</DocSecurity>
  <Lines>448</Lines>
  <Paragraphs>126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158</cp:revision>
  <cp:lastPrinted>2019-04-24T19:09:00Z</cp:lastPrinted>
  <dcterms:created xsi:type="dcterms:W3CDTF">2023-10-09T09:04:00Z</dcterms:created>
  <dcterms:modified xsi:type="dcterms:W3CDTF">2023-11-14T13:54:00Z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